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E8201" w14:textId="77777777" w:rsidR="00637291"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hanging="90"/>
        <w:rPr>
          <w:rFonts w:ascii="Arial" w:hAnsi="Arial"/>
          <w:b/>
          <w:sz w:val="36"/>
        </w:rPr>
      </w:pPr>
      <w:r>
        <w:rPr>
          <w:rFonts w:ascii="Arial" w:hAnsi="Arial"/>
          <w:b/>
          <w:sz w:val="36"/>
        </w:rPr>
        <w:tab/>
      </w:r>
    </w:p>
    <w:p w14:paraId="39DE2BD1" w14:textId="77777777" w:rsidR="00637291"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hanging="90"/>
        <w:rPr>
          <w:rFonts w:ascii="Arial" w:hAnsi="Arial"/>
          <w:b/>
          <w:sz w:val="36"/>
        </w:rPr>
      </w:pPr>
    </w:p>
    <w:p w14:paraId="1B43C765" w14:textId="77777777" w:rsidR="00637291"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hanging="90"/>
        <w:rPr>
          <w:rFonts w:ascii="Arial" w:hAnsi="Arial"/>
          <w:b/>
          <w:sz w:val="36"/>
        </w:rPr>
      </w:pPr>
      <w:bookmarkStart w:id="0" w:name="_GoBack"/>
      <w:bookmarkEnd w:id="0"/>
    </w:p>
    <w:p w14:paraId="124538B3" w14:textId="77777777" w:rsidR="00637291"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hanging="90"/>
        <w:rPr>
          <w:rFonts w:ascii="Arial" w:hAnsi="Arial"/>
          <w:b/>
          <w:sz w:val="36"/>
        </w:rPr>
      </w:pPr>
    </w:p>
    <w:p w14:paraId="049CD7B0" w14:textId="77777777" w:rsidR="00637291" w:rsidRPr="009121D3"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hanging="90"/>
        <w:jc w:val="center"/>
        <w:rPr>
          <w:rFonts w:ascii="Copperplate Gothic Light" w:hAnsi="Copperplate Gothic Light"/>
          <w:b/>
          <w:sz w:val="36"/>
        </w:rPr>
      </w:pPr>
      <w:r w:rsidRPr="009121D3">
        <w:rPr>
          <w:rFonts w:ascii="Copperplate Gothic Light" w:hAnsi="Copperplate Gothic Light"/>
          <w:b/>
          <w:sz w:val="36"/>
        </w:rPr>
        <w:t>Harvard University</w:t>
      </w:r>
    </w:p>
    <w:p w14:paraId="100B384F" w14:textId="77777777" w:rsidR="00637291" w:rsidRPr="009121D3" w:rsidRDefault="0002302C">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hanging="90"/>
        <w:jc w:val="center"/>
        <w:rPr>
          <w:rFonts w:ascii="Copperplate Gothic Light" w:hAnsi="Copperplate Gothic Light"/>
          <w:b/>
          <w:sz w:val="36"/>
        </w:rPr>
      </w:pPr>
      <w:r w:rsidRPr="009121D3">
        <w:rPr>
          <w:rFonts w:ascii="Copperplate Gothic Light" w:hAnsi="Copperplate Gothic Light"/>
          <w:b/>
          <w:sz w:val="36"/>
        </w:rPr>
        <w:t>Laboratory Safety</w:t>
      </w:r>
      <w:r w:rsidR="00637291" w:rsidRPr="009121D3">
        <w:rPr>
          <w:rFonts w:ascii="Copperplate Gothic Light" w:hAnsi="Copperplate Gothic Light"/>
          <w:b/>
          <w:sz w:val="36"/>
        </w:rPr>
        <w:t xml:space="preserve"> Committee:</w:t>
      </w:r>
    </w:p>
    <w:p w14:paraId="197BD91C" w14:textId="77777777" w:rsidR="00637291"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firstLine="90"/>
        <w:jc w:val="center"/>
        <w:rPr>
          <w:rFonts w:ascii="Arial" w:hAnsi="Arial"/>
          <w:b/>
          <w:sz w:val="36"/>
        </w:rPr>
      </w:pPr>
      <w:r w:rsidRPr="009121D3">
        <w:rPr>
          <w:rFonts w:ascii="Copperplate Gothic Light" w:hAnsi="Copperplate Gothic Light"/>
          <w:b/>
          <w:sz w:val="36"/>
        </w:rPr>
        <w:t>Roles and Responsibilities</w:t>
      </w:r>
    </w:p>
    <w:p w14:paraId="3F44D9AB" w14:textId="77777777" w:rsidR="00637291"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firstLine="90"/>
        <w:jc w:val="center"/>
        <w:rPr>
          <w:rFonts w:ascii="Arial" w:hAnsi="Arial"/>
          <w:b/>
          <w:sz w:val="36"/>
        </w:rPr>
      </w:pPr>
    </w:p>
    <w:p w14:paraId="4F5F4E6F" w14:textId="77777777" w:rsidR="00637291"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firstLine="90"/>
        <w:rPr>
          <w:rFonts w:ascii="Arial" w:hAnsi="Arial"/>
          <w:b/>
          <w:sz w:val="36"/>
        </w:rPr>
      </w:pPr>
    </w:p>
    <w:p w14:paraId="1650E5F2" w14:textId="77777777" w:rsidR="00637291"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firstLine="90"/>
        <w:rPr>
          <w:rFonts w:ascii="Arial" w:hAnsi="Arial"/>
          <w:b/>
          <w:sz w:val="36"/>
        </w:rPr>
      </w:pPr>
    </w:p>
    <w:p w14:paraId="389244CA" w14:textId="09DB93DB" w:rsidR="00637291" w:rsidRPr="002C4675" w:rsidRDefault="00EE09FD" w:rsidP="002C4675">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firstLine="90"/>
        <w:jc w:val="center"/>
        <w:rPr>
          <w:rFonts w:ascii="Copperplate Gothic Bold" w:hAnsi="Copperplate Gothic Bold"/>
          <w:b/>
          <w:sz w:val="52"/>
          <w:szCs w:val="52"/>
        </w:rPr>
      </w:pPr>
      <w:r w:rsidRPr="002C4675">
        <w:rPr>
          <w:rFonts w:ascii="Copperplate Gothic Bold" w:hAnsi="Copperplate Gothic Bold"/>
          <w:b/>
          <w:sz w:val="52"/>
          <w:szCs w:val="52"/>
        </w:rPr>
        <w:t>Charter</w:t>
      </w:r>
    </w:p>
    <w:p w14:paraId="5E65C4FC" w14:textId="77777777" w:rsidR="00637291"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firstLine="90"/>
        <w:rPr>
          <w:rFonts w:ascii="Arial" w:hAnsi="Arial"/>
          <w:b/>
          <w:sz w:val="36"/>
        </w:rPr>
      </w:pPr>
    </w:p>
    <w:p w14:paraId="0142DBF4" w14:textId="77777777" w:rsidR="00637291"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firstLine="90"/>
        <w:rPr>
          <w:rFonts w:ascii="Arial" w:hAnsi="Arial"/>
          <w:b/>
          <w:sz w:val="36"/>
        </w:rPr>
      </w:pPr>
    </w:p>
    <w:p w14:paraId="7CFCE266" w14:textId="77777777" w:rsidR="00637291"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firstLine="90"/>
        <w:rPr>
          <w:rFonts w:ascii="Arial" w:hAnsi="Arial"/>
          <w:b/>
          <w:sz w:val="36"/>
        </w:rPr>
      </w:pPr>
    </w:p>
    <w:p w14:paraId="244FF136" w14:textId="4082B797" w:rsidR="00637291" w:rsidRPr="009121D3" w:rsidRDefault="002B5E7C" w:rsidP="0002302C">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firstLine="90"/>
        <w:jc w:val="center"/>
        <w:rPr>
          <w:rFonts w:ascii="Copperplate Gothic Light" w:hAnsi="Copperplate Gothic Light"/>
          <w:sz w:val="32"/>
        </w:rPr>
      </w:pPr>
      <w:r w:rsidRPr="009121D3">
        <w:rPr>
          <w:rFonts w:ascii="Copperplate Gothic Light" w:hAnsi="Copperplate Gothic Light"/>
          <w:sz w:val="32"/>
        </w:rPr>
        <w:t xml:space="preserve">Issued September 9, </w:t>
      </w:r>
      <w:r w:rsidR="0002302C" w:rsidRPr="009121D3">
        <w:rPr>
          <w:rFonts w:ascii="Copperplate Gothic Light" w:hAnsi="Copperplate Gothic Light"/>
          <w:sz w:val="28"/>
        </w:rPr>
        <w:t>201</w:t>
      </w:r>
      <w:r w:rsidR="00AA57E5" w:rsidRPr="009121D3">
        <w:rPr>
          <w:rFonts w:ascii="Copperplate Gothic Light" w:hAnsi="Copperplate Gothic Light"/>
          <w:sz w:val="28"/>
        </w:rPr>
        <w:t>3</w:t>
      </w:r>
    </w:p>
    <w:p w14:paraId="29E55A0B" w14:textId="77777777" w:rsidR="00637291" w:rsidRPr="009121D3"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firstLine="90"/>
        <w:rPr>
          <w:rFonts w:ascii="Copperplate Gothic Light" w:hAnsi="Copperplate Gothic Light"/>
          <w:b/>
          <w:sz w:val="32"/>
        </w:rPr>
      </w:pPr>
    </w:p>
    <w:p w14:paraId="5EBC1F07" w14:textId="0D17EB63" w:rsidR="00637291" w:rsidRPr="00F905FD" w:rsidRDefault="002B5E7C" w:rsidP="009121D3">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jc w:val="center"/>
        <w:rPr>
          <w:rFonts w:ascii="Copperplate Gothic Bold" w:hAnsi="Copperplate Gothic Bold"/>
          <w:sz w:val="32"/>
        </w:rPr>
      </w:pPr>
      <w:r w:rsidRPr="00F905FD">
        <w:rPr>
          <w:rFonts w:ascii="Copperplate Gothic Bold" w:hAnsi="Copperplate Gothic Bold"/>
          <w:sz w:val="32"/>
        </w:rPr>
        <w:t>Office of the Vice Provost for Research</w:t>
      </w:r>
    </w:p>
    <w:p w14:paraId="71FF30DF" w14:textId="77777777" w:rsidR="00637291" w:rsidRPr="009121D3"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firstLine="90"/>
        <w:rPr>
          <w:rFonts w:ascii="Copperplate Gothic Light" w:hAnsi="Copperplate Gothic Light"/>
          <w:b/>
          <w:sz w:val="32"/>
        </w:rPr>
      </w:pPr>
    </w:p>
    <w:p w14:paraId="6602D957" w14:textId="77777777" w:rsidR="00637291" w:rsidRPr="00F905FD"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firstLine="90"/>
        <w:jc w:val="center"/>
        <w:rPr>
          <w:rFonts w:ascii="Copperplate Gothic Light" w:hAnsi="Copperplate Gothic Light"/>
          <w:b/>
          <w:sz w:val="28"/>
        </w:rPr>
      </w:pPr>
      <w:r w:rsidRPr="00F37783">
        <w:rPr>
          <w:rFonts w:ascii="Copperplate Gothic Light" w:hAnsi="Copperplate Gothic Light"/>
          <w:b/>
          <w:sz w:val="28"/>
        </w:rPr>
        <w:t>Environmental Health</w:t>
      </w:r>
      <w:r w:rsidR="00363125" w:rsidRPr="00F37783">
        <w:rPr>
          <w:rFonts w:ascii="Copperplate Gothic Light" w:hAnsi="Copperplate Gothic Light"/>
          <w:b/>
          <w:sz w:val="28"/>
        </w:rPr>
        <w:t>,</w:t>
      </w:r>
      <w:r w:rsidRPr="00F905FD">
        <w:rPr>
          <w:rFonts w:ascii="Copperplate Gothic Light" w:hAnsi="Copperplate Gothic Light"/>
          <w:b/>
          <w:sz w:val="28"/>
        </w:rPr>
        <w:t xml:space="preserve"> Safety</w:t>
      </w:r>
      <w:r w:rsidR="00FF2270" w:rsidRPr="00F905FD">
        <w:rPr>
          <w:rFonts w:ascii="Copperplate Gothic Light" w:hAnsi="Copperplate Gothic Light"/>
          <w:b/>
          <w:sz w:val="28"/>
        </w:rPr>
        <w:t xml:space="preserve"> and Emergency Management</w:t>
      </w:r>
    </w:p>
    <w:p w14:paraId="1658C20A" w14:textId="77777777" w:rsidR="00637291" w:rsidRPr="00F905FD" w:rsidRDefault="00637291">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firstLine="90"/>
        <w:rPr>
          <w:rFonts w:ascii="Copperplate Gothic Light" w:hAnsi="Copperplate Gothic Light"/>
          <w:sz w:val="32"/>
        </w:rPr>
      </w:pPr>
    </w:p>
    <w:p w14:paraId="6618AE88" w14:textId="77777777" w:rsidR="00FF2270" w:rsidRDefault="00FF2270">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firstLine="90"/>
        <w:rPr>
          <w:rFonts w:ascii="Arial" w:hAnsi="Arial"/>
          <w:sz w:val="32"/>
        </w:rPr>
      </w:pPr>
    </w:p>
    <w:p w14:paraId="5BEC7A63" w14:textId="77777777" w:rsidR="00FF2270" w:rsidRDefault="00FF2270">
      <w:pPr>
        <w:widowControl w:val="0"/>
        <w:pBdr>
          <w:top w:val="single" w:sz="6" w:space="1" w:color="auto"/>
          <w:left w:val="single" w:sz="6" w:space="1" w:color="auto"/>
          <w:bottom w:val="single" w:sz="6" w:space="1" w:color="auto"/>
          <w:right w:val="single" w:sz="6" w:space="1" w:color="auto"/>
        </w:pBdr>
        <w:tabs>
          <w:tab w:val="left" w:pos="345"/>
          <w:tab w:val="left" w:pos="648"/>
          <w:tab w:val="left" w:pos="5918"/>
        </w:tabs>
        <w:ind w:left="-90" w:firstLine="90"/>
        <w:rPr>
          <w:rFonts w:ascii="Arial" w:hAnsi="Arial"/>
          <w:sz w:val="32"/>
        </w:rPr>
      </w:pPr>
    </w:p>
    <w:p w14:paraId="1A1FFFC9" w14:textId="77777777" w:rsidR="00637291" w:rsidRDefault="00637291">
      <w:pPr>
        <w:widowControl w:val="0"/>
        <w:tabs>
          <w:tab w:val="left" w:pos="345"/>
          <w:tab w:val="left" w:pos="648"/>
          <w:tab w:val="left" w:pos="5572"/>
          <w:tab w:val="left" w:pos="5918"/>
        </w:tabs>
        <w:jc w:val="both"/>
        <w:rPr>
          <w:b/>
          <w:sz w:val="22"/>
        </w:rPr>
        <w:sectPr w:rsidR="00637291">
          <w:footerReference w:type="default" r:id="rId9"/>
          <w:endnotePr>
            <w:numFmt w:val="decimal"/>
          </w:endnotePr>
          <w:pgSz w:w="12240" w:h="15840" w:code="1"/>
          <w:pgMar w:top="1440" w:right="1440" w:bottom="1440" w:left="5026" w:header="1080" w:footer="1080" w:gutter="0"/>
          <w:cols w:space="720"/>
          <w:noEndnote/>
          <w:titlePg/>
        </w:sectPr>
      </w:pPr>
    </w:p>
    <w:p w14:paraId="58A47100" w14:textId="77777777" w:rsidR="00637291" w:rsidRDefault="00637291">
      <w:pPr>
        <w:widowControl w:val="0"/>
        <w:tabs>
          <w:tab w:val="left" w:pos="345"/>
          <w:tab w:val="left" w:pos="648"/>
          <w:tab w:val="left" w:pos="5572"/>
          <w:tab w:val="left" w:pos="5918"/>
        </w:tabs>
        <w:jc w:val="both"/>
        <w:rPr>
          <w:sz w:val="22"/>
        </w:rPr>
      </w:pPr>
      <w:r>
        <w:rPr>
          <w:b/>
          <w:sz w:val="22"/>
        </w:rPr>
        <w:lastRenderedPageBreak/>
        <w:t>Purpose</w:t>
      </w:r>
    </w:p>
    <w:p w14:paraId="378FE292" w14:textId="77777777" w:rsidR="00637291" w:rsidRDefault="00637291">
      <w:pPr>
        <w:widowControl w:val="0"/>
        <w:tabs>
          <w:tab w:val="left" w:pos="345"/>
          <w:tab w:val="left" w:pos="648"/>
          <w:tab w:val="left" w:pos="5572"/>
          <w:tab w:val="left" w:pos="5918"/>
        </w:tabs>
        <w:jc w:val="both"/>
        <w:rPr>
          <w:sz w:val="22"/>
        </w:rPr>
      </w:pPr>
    </w:p>
    <w:p w14:paraId="2EE854C2" w14:textId="05D8D8D3" w:rsidR="000C20A5" w:rsidRDefault="008800FB" w:rsidP="00B20A69">
      <w:pPr>
        <w:widowControl w:val="0"/>
        <w:tabs>
          <w:tab w:val="left" w:pos="345"/>
          <w:tab w:val="left" w:pos="648"/>
          <w:tab w:val="left" w:pos="5572"/>
          <w:tab w:val="left" w:pos="5918"/>
        </w:tabs>
        <w:jc w:val="both"/>
        <w:rPr>
          <w:sz w:val="22"/>
        </w:rPr>
      </w:pPr>
      <w:r>
        <w:rPr>
          <w:sz w:val="22"/>
        </w:rPr>
        <w:t xml:space="preserve">Harvard University </w:t>
      </w:r>
      <w:r w:rsidR="0007752B">
        <w:rPr>
          <w:sz w:val="22"/>
        </w:rPr>
        <w:t xml:space="preserve">(“University”) </w:t>
      </w:r>
      <w:r>
        <w:rPr>
          <w:sz w:val="22"/>
        </w:rPr>
        <w:t xml:space="preserve">is committed to maintaining a safe and healthy work environment for its faculty, staff, students and visitors. </w:t>
      </w:r>
      <w:r w:rsidR="00B20A69">
        <w:rPr>
          <w:sz w:val="22"/>
        </w:rPr>
        <w:t>C</w:t>
      </w:r>
      <w:r w:rsidR="000C20A5">
        <w:rPr>
          <w:sz w:val="22"/>
        </w:rPr>
        <w:t>ultivating a c</w:t>
      </w:r>
      <w:r w:rsidR="00B20A69">
        <w:rPr>
          <w:sz w:val="22"/>
        </w:rPr>
        <w:t>ulture of safety is a shared responsibility</w:t>
      </w:r>
      <w:r w:rsidR="000C20A5">
        <w:rPr>
          <w:sz w:val="22"/>
        </w:rPr>
        <w:t xml:space="preserve"> that requires the cooperation of all members of the community</w:t>
      </w:r>
      <w:r w:rsidR="00B20A69">
        <w:rPr>
          <w:sz w:val="22"/>
        </w:rPr>
        <w:t>,</w:t>
      </w:r>
      <w:r w:rsidR="000C20A5">
        <w:rPr>
          <w:sz w:val="22"/>
        </w:rPr>
        <w:t xml:space="preserve"> but first and foremost requires that each individual within</w:t>
      </w:r>
      <w:r w:rsidR="00B20A69">
        <w:rPr>
          <w:sz w:val="22"/>
        </w:rPr>
        <w:t xml:space="preserve"> the University</w:t>
      </w:r>
      <w:r w:rsidR="000C20A5">
        <w:rPr>
          <w:sz w:val="22"/>
        </w:rPr>
        <w:t xml:space="preserve"> recognizes and</w:t>
      </w:r>
      <w:r w:rsidR="00B20A69">
        <w:rPr>
          <w:sz w:val="22"/>
        </w:rPr>
        <w:t xml:space="preserve"> </w:t>
      </w:r>
      <w:r w:rsidR="000C20A5">
        <w:rPr>
          <w:sz w:val="22"/>
        </w:rPr>
        <w:t xml:space="preserve">ensures that her or his own practices, as well as those of others, </w:t>
      </w:r>
      <w:r w:rsidR="00181E01">
        <w:rPr>
          <w:sz w:val="22"/>
        </w:rPr>
        <w:t xml:space="preserve">create a safe working and learning environment, and </w:t>
      </w:r>
      <w:r w:rsidR="000C20A5">
        <w:rPr>
          <w:sz w:val="22"/>
        </w:rPr>
        <w:t>comply with University safety policy.</w:t>
      </w:r>
    </w:p>
    <w:p w14:paraId="5512E9FF" w14:textId="77777777" w:rsidR="00AA57E5" w:rsidRDefault="00AA57E5" w:rsidP="00B20A69">
      <w:pPr>
        <w:widowControl w:val="0"/>
        <w:tabs>
          <w:tab w:val="left" w:pos="345"/>
          <w:tab w:val="left" w:pos="648"/>
          <w:tab w:val="left" w:pos="5572"/>
          <w:tab w:val="left" w:pos="5918"/>
        </w:tabs>
        <w:jc w:val="both"/>
        <w:rPr>
          <w:sz w:val="22"/>
        </w:rPr>
      </w:pPr>
    </w:p>
    <w:p w14:paraId="25F3BF27" w14:textId="1A62F4D3" w:rsidR="00637291" w:rsidRDefault="00637291">
      <w:pPr>
        <w:widowControl w:val="0"/>
        <w:tabs>
          <w:tab w:val="left" w:pos="345"/>
          <w:tab w:val="left" w:pos="648"/>
          <w:tab w:val="left" w:pos="5572"/>
          <w:tab w:val="left" w:pos="5918"/>
        </w:tabs>
        <w:jc w:val="both"/>
        <w:rPr>
          <w:sz w:val="22"/>
        </w:rPr>
      </w:pPr>
      <w:r>
        <w:rPr>
          <w:sz w:val="22"/>
        </w:rPr>
        <w:t>This charter document defines the membership, authority, responsibilities and operat</w:t>
      </w:r>
      <w:r>
        <w:rPr>
          <w:sz w:val="22"/>
        </w:rPr>
        <w:softHyphen/>
        <w:t xml:space="preserve">ing rules of the </w:t>
      </w:r>
      <w:r w:rsidR="0002302C">
        <w:rPr>
          <w:sz w:val="22"/>
        </w:rPr>
        <w:t>Laboratory Safety</w:t>
      </w:r>
      <w:r>
        <w:rPr>
          <w:sz w:val="22"/>
        </w:rPr>
        <w:t xml:space="preserve"> Committee at Harvard University.  </w:t>
      </w:r>
    </w:p>
    <w:p w14:paraId="12F8F2EB" w14:textId="77777777" w:rsidR="0002302C" w:rsidRDefault="0002302C">
      <w:pPr>
        <w:widowControl w:val="0"/>
        <w:tabs>
          <w:tab w:val="left" w:pos="345"/>
          <w:tab w:val="left" w:pos="648"/>
          <w:tab w:val="left" w:pos="5572"/>
          <w:tab w:val="left" w:pos="5918"/>
        </w:tabs>
        <w:jc w:val="both"/>
        <w:rPr>
          <w:sz w:val="22"/>
        </w:rPr>
      </w:pPr>
    </w:p>
    <w:p w14:paraId="738BDA3D" w14:textId="77777777" w:rsidR="00637291" w:rsidRDefault="00637291">
      <w:pPr>
        <w:widowControl w:val="0"/>
        <w:tabs>
          <w:tab w:val="left" w:pos="345"/>
          <w:tab w:val="left" w:pos="648"/>
          <w:tab w:val="left" w:pos="5572"/>
          <w:tab w:val="left" w:pos="5918"/>
        </w:tabs>
        <w:jc w:val="both"/>
        <w:rPr>
          <w:sz w:val="22"/>
        </w:rPr>
      </w:pPr>
      <w:r>
        <w:rPr>
          <w:b/>
          <w:sz w:val="22"/>
        </w:rPr>
        <w:t>Policy</w:t>
      </w:r>
    </w:p>
    <w:p w14:paraId="57405131" w14:textId="77777777" w:rsidR="00637291" w:rsidRDefault="00637291">
      <w:pPr>
        <w:widowControl w:val="0"/>
        <w:tabs>
          <w:tab w:val="left" w:pos="345"/>
          <w:tab w:val="left" w:pos="648"/>
          <w:tab w:val="left" w:pos="5572"/>
          <w:tab w:val="left" w:pos="5918"/>
        </w:tabs>
        <w:jc w:val="both"/>
        <w:rPr>
          <w:sz w:val="22"/>
        </w:rPr>
      </w:pPr>
    </w:p>
    <w:p w14:paraId="4BD9E13B" w14:textId="56C0A765" w:rsidR="005F34EB" w:rsidRDefault="0007752B">
      <w:pPr>
        <w:widowControl w:val="0"/>
        <w:tabs>
          <w:tab w:val="left" w:pos="345"/>
          <w:tab w:val="left" w:pos="648"/>
          <w:tab w:val="left" w:pos="5572"/>
          <w:tab w:val="left" w:pos="5918"/>
        </w:tabs>
        <w:jc w:val="both"/>
        <w:rPr>
          <w:sz w:val="22"/>
        </w:rPr>
      </w:pPr>
      <w:r w:rsidRPr="000547F4">
        <w:rPr>
          <w:sz w:val="22"/>
        </w:rPr>
        <w:t xml:space="preserve">It is </w:t>
      </w:r>
      <w:r>
        <w:rPr>
          <w:sz w:val="22"/>
        </w:rPr>
        <w:t xml:space="preserve">the </w:t>
      </w:r>
      <w:r w:rsidRPr="000547F4">
        <w:rPr>
          <w:sz w:val="22"/>
        </w:rPr>
        <w:t xml:space="preserve">University policy </w:t>
      </w:r>
      <w:r w:rsidR="00181E01">
        <w:rPr>
          <w:sz w:val="22"/>
        </w:rPr>
        <w:t xml:space="preserve">that members of the community </w:t>
      </w:r>
      <w:r w:rsidRPr="000547F4">
        <w:rPr>
          <w:sz w:val="22"/>
        </w:rPr>
        <w:t>comply with all applicable health, safety, and environmental protection laws, regulations and requirements to provid</w:t>
      </w:r>
      <w:r>
        <w:rPr>
          <w:sz w:val="22"/>
        </w:rPr>
        <w:t xml:space="preserve">e </w:t>
      </w:r>
      <w:r w:rsidRPr="000547F4">
        <w:rPr>
          <w:sz w:val="22"/>
        </w:rPr>
        <w:t>a healthy and safe working environment for all members of the University community.</w:t>
      </w:r>
      <w:r w:rsidR="000C20A5">
        <w:rPr>
          <w:sz w:val="22"/>
        </w:rPr>
        <w:t xml:space="preserve"> T</w:t>
      </w:r>
      <w:r w:rsidR="00B20A69">
        <w:rPr>
          <w:sz w:val="22"/>
        </w:rPr>
        <w:t xml:space="preserve">he Laboratory Safety Committee (“Committee”) </w:t>
      </w:r>
      <w:r w:rsidR="00203B4E">
        <w:rPr>
          <w:sz w:val="22"/>
        </w:rPr>
        <w:t xml:space="preserve">is the governing body primarily </w:t>
      </w:r>
      <w:r w:rsidR="00B20A69">
        <w:rPr>
          <w:sz w:val="22"/>
        </w:rPr>
        <w:t>empowered to promulgate policies, rules and proced</w:t>
      </w:r>
      <w:r w:rsidR="00B20A69">
        <w:rPr>
          <w:sz w:val="22"/>
        </w:rPr>
        <w:softHyphen/>
        <w:t>ures for laboratory safety across the University</w:t>
      </w:r>
      <w:r w:rsidR="0052299E">
        <w:rPr>
          <w:sz w:val="22"/>
        </w:rPr>
        <w:t xml:space="preserve"> and </w:t>
      </w:r>
      <w:r w:rsidR="00E27A1C">
        <w:rPr>
          <w:sz w:val="22"/>
        </w:rPr>
        <w:t>is responsible for supervising an/or advising on all aspects of laboratory safety</w:t>
      </w:r>
      <w:r w:rsidR="005F34EB">
        <w:rPr>
          <w:sz w:val="22"/>
        </w:rPr>
        <w:t>.</w:t>
      </w:r>
    </w:p>
    <w:p w14:paraId="32164723" w14:textId="77777777" w:rsidR="005F34EB" w:rsidRDefault="005F34EB">
      <w:pPr>
        <w:widowControl w:val="0"/>
        <w:tabs>
          <w:tab w:val="left" w:pos="345"/>
          <w:tab w:val="left" w:pos="648"/>
          <w:tab w:val="left" w:pos="5572"/>
          <w:tab w:val="left" w:pos="5918"/>
        </w:tabs>
        <w:jc w:val="both"/>
        <w:rPr>
          <w:sz w:val="22"/>
        </w:rPr>
      </w:pPr>
    </w:p>
    <w:p w14:paraId="19BCC3F5" w14:textId="688835FD" w:rsidR="0007752B" w:rsidRDefault="005F34EB">
      <w:pPr>
        <w:widowControl w:val="0"/>
        <w:tabs>
          <w:tab w:val="left" w:pos="345"/>
          <w:tab w:val="left" w:pos="648"/>
          <w:tab w:val="left" w:pos="5572"/>
          <w:tab w:val="left" w:pos="5918"/>
        </w:tabs>
        <w:jc w:val="both"/>
        <w:rPr>
          <w:sz w:val="22"/>
        </w:rPr>
      </w:pPr>
      <w:r>
        <w:rPr>
          <w:sz w:val="22"/>
        </w:rPr>
        <w:t>The Committee’s scope extends to all research conducted in laboratory research facilities owned or controlled by Harvard. The Committee is responsible for the oversight of laboratory activities and setting policy and guidance to comply with applicable federal, state and local health and safety regula</w:t>
      </w:r>
      <w:r>
        <w:rPr>
          <w:sz w:val="22"/>
        </w:rPr>
        <w:softHyphen/>
        <w:t>tions and practices. Accordingly, the Committee will work to advise and collaborate with other standing committees such as radiation safety, microbiological safety (which oversees the use of biological agents classified as biosafety level 2 or greater) and safety issues related to the care and use of animals or human subjects, to ensure and facilitate compliance. All other matters regarding laboratory safety that are not in the p</w:t>
      </w:r>
      <w:r w:rsidR="001A2D7C">
        <w:rPr>
          <w:sz w:val="22"/>
        </w:rPr>
        <w:t>ur</w:t>
      </w:r>
      <w:r>
        <w:rPr>
          <w:sz w:val="22"/>
        </w:rPr>
        <w:t>view of the aforementioned standing committees are directly overseen by this Committee.</w:t>
      </w:r>
    </w:p>
    <w:p w14:paraId="5E893A2D" w14:textId="3A0A76A0" w:rsidR="00637291" w:rsidRDefault="0007752B">
      <w:pPr>
        <w:widowControl w:val="0"/>
        <w:tabs>
          <w:tab w:val="left" w:pos="345"/>
          <w:tab w:val="left" w:pos="648"/>
          <w:tab w:val="left" w:pos="5572"/>
          <w:tab w:val="left" w:pos="5918"/>
        </w:tabs>
        <w:jc w:val="both"/>
        <w:rPr>
          <w:b/>
          <w:sz w:val="22"/>
        </w:rPr>
      </w:pPr>
      <w:r>
        <w:rPr>
          <w:sz w:val="22"/>
        </w:rPr>
        <w:lastRenderedPageBreak/>
        <w:t xml:space="preserve"> </w:t>
      </w:r>
    </w:p>
    <w:p w14:paraId="5189C935" w14:textId="77777777" w:rsidR="00637291" w:rsidRDefault="00637291">
      <w:pPr>
        <w:widowControl w:val="0"/>
        <w:tabs>
          <w:tab w:val="left" w:pos="345"/>
          <w:tab w:val="left" w:pos="648"/>
          <w:tab w:val="left" w:pos="5572"/>
          <w:tab w:val="left" w:pos="5918"/>
        </w:tabs>
        <w:jc w:val="both"/>
        <w:rPr>
          <w:sz w:val="22"/>
        </w:rPr>
      </w:pPr>
      <w:r>
        <w:rPr>
          <w:b/>
          <w:sz w:val="22"/>
        </w:rPr>
        <w:t xml:space="preserve">Responsibilities </w:t>
      </w:r>
      <w:r w:rsidR="009C31E6">
        <w:rPr>
          <w:b/>
          <w:sz w:val="22"/>
        </w:rPr>
        <w:t>a</w:t>
      </w:r>
      <w:r>
        <w:rPr>
          <w:b/>
          <w:sz w:val="22"/>
        </w:rPr>
        <w:t>nd Authority</w:t>
      </w:r>
    </w:p>
    <w:p w14:paraId="2DF8CF92" w14:textId="77777777" w:rsidR="00637291" w:rsidRDefault="00637291">
      <w:pPr>
        <w:widowControl w:val="0"/>
        <w:tabs>
          <w:tab w:val="left" w:pos="345"/>
          <w:tab w:val="left" w:pos="648"/>
          <w:tab w:val="left" w:pos="5572"/>
          <w:tab w:val="left" w:pos="5918"/>
        </w:tabs>
        <w:jc w:val="both"/>
        <w:rPr>
          <w:sz w:val="22"/>
        </w:rPr>
      </w:pPr>
    </w:p>
    <w:p w14:paraId="3D3FDB4C" w14:textId="63A38DBA" w:rsidR="00637291" w:rsidRDefault="008800FB">
      <w:pPr>
        <w:widowControl w:val="0"/>
        <w:tabs>
          <w:tab w:val="left" w:pos="345"/>
          <w:tab w:val="left" w:pos="648"/>
          <w:tab w:val="left" w:pos="5572"/>
          <w:tab w:val="left" w:pos="5918"/>
        </w:tabs>
        <w:jc w:val="both"/>
        <w:rPr>
          <w:sz w:val="22"/>
        </w:rPr>
      </w:pPr>
      <w:r>
        <w:rPr>
          <w:sz w:val="22"/>
        </w:rPr>
        <w:t xml:space="preserve">The Laboratory Safety Committee (“Committee”), a Standing Committee at Harvard University (“University”), is the governing body for all aspects of laboratory safety. </w:t>
      </w:r>
      <w:r w:rsidRPr="001B02B1">
        <w:rPr>
          <w:sz w:val="22"/>
        </w:rPr>
        <w:t>The Committee’s scope extends to all research conducted in laboratory research facilities owned or controlled by Harvard</w:t>
      </w:r>
      <w:r w:rsidR="00A12923">
        <w:rPr>
          <w:sz w:val="22"/>
        </w:rPr>
        <w:t xml:space="preserve"> and conducted by Harvard faculty, students, post docs, etc.</w:t>
      </w:r>
      <w:r>
        <w:rPr>
          <w:sz w:val="22"/>
        </w:rPr>
        <w:t>. The Committee is responsible for the oversight of laboratory activities and setting policy and guidance to comply with applicable federal, state and local health and safety regula</w:t>
      </w:r>
      <w:r>
        <w:rPr>
          <w:sz w:val="22"/>
        </w:rPr>
        <w:softHyphen/>
        <w:t>tions and practices.</w:t>
      </w:r>
      <w:r w:rsidR="00D82115">
        <w:rPr>
          <w:sz w:val="22"/>
        </w:rPr>
        <w:t xml:space="preserve"> </w:t>
      </w:r>
      <w:r w:rsidR="00637291">
        <w:rPr>
          <w:sz w:val="22"/>
        </w:rPr>
        <w:t>The Committee has the authority to deny, require changes</w:t>
      </w:r>
      <w:r w:rsidR="00E65079">
        <w:rPr>
          <w:sz w:val="22"/>
        </w:rPr>
        <w:t>,</w:t>
      </w:r>
      <w:r w:rsidR="00637291">
        <w:rPr>
          <w:sz w:val="22"/>
        </w:rPr>
        <w:t xml:space="preserve"> or withdraw permission for the</w:t>
      </w:r>
      <w:r w:rsidR="000547F4">
        <w:rPr>
          <w:sz w:val="22"/>
        </w:rPr>
        <w:t xml:space="preserve"> conduct </w:t>
      </w:r>
      <w:r w:rsidR="00637291">
        <w:rPr>
          <w:sz w:val="22"/>
        </w:rPr>
        <w:t xml:space="preserve">of </w:t>
      </w:r>
      <w:r w:rsidR="000547F4">
        <w:rPr>
          <w:sz w:val="22"/>
        </w:rPr>
        <w:t xml:space="preserve">laboratory activities </w:t>
      </w:r>
      <w:r w:rsidR="00637291">
        <w:rPr>
          <w:sz w:val="22"/>
        </w:rPr>
        <w:t>within the University</w:t>
      </w:r>
      <w:r w:rsidR="00E65079">
        <w:rPr>
          <w:sz w:val="22"/>
        </w:rPr>
        <w:t>,</w:t>
      </w:r>
      <w:r w:rsidR="00637291">
        <w:rPr>
          <w:sz w:val="22"/>
        </w:rPr>
        <w:t xml:space="preserve"> to </w:t>
      </w:r>
      <w:r w:rsidR="00E65079">
        <w:rPr>
          <w:sz w:val="22"/>
        </w:rPr>
        <w:t>a</w:t>
      </w:r>
      <w:r w:rsidR="00DE03C5">
        <w:rPr>
          <w:sz w:val="22"/>
        </w:rPr>
        <w:t xml:space="preserve">ssure regulatory compliance and </w:t>
      </w:r>
      <w:r w:rsidR="00637291">
        <w:rPr>
          <w:sz w:val="22"/>
        </w:rPr>
        <w:t>reasonable standards for health and safety</w:t>
      </w:r>
      <w:r w:rsidR="00E65079">
        <w:rPr>
          <w:sz w:val="22"/>
        </w:rPr>
        <w:t xml:space="preserve"> in laboratory practice</w:t>
      </w:r>
      <w:r w:rsidR="00637291">
        <w:rPr>
          <w:sz w:val="22"/>
        </w:rPr>
        <w:t xml:space="preserve">. </w:t>
      </w:r>
      <w:r w:rsidR="000547F4">
        <w:rPr>
          <w:sz w:val="22"/>
        </w:rPr>
        <w:t xml:space="preserve"> </w:t>
      </w:r>
    </w:p>
    <w:p w14:paraId="55CCC27B" w14:textId="77777777" w:rsidR="000547F4" w:rsidRDefault="000547F4">
      <w:pPr>
        <w:widowControl w:val="0"/>
        <w:tabs>
          <w:tab w:val="left" w:pos="345"/>
          <w:tab w:val="left" w:pos="648"/>
          <w:tab w:val="left" w:pos="5572"/>
          <w:tab w:val="left" w:pos="5918"/>
        </w:tabs>
        <w:jc w:val="both"/>
        <w:rPr>
          <w:sz w:val="22"/>
        </w:rPr>
      </w:pPr>
    </w:p>
    <w:p w14:paraId="2B4DDAA7" w14:textId="77777777" w:rsidR="00637291" w:rsidRDefault="00637291" w:rsidP="000547F4">
      <w:pPr>
        <w:widowControl w:val="0"/>
        <w:tabs>
          <w:tab w:val="left" w:pos="345"/>
          <w:tab w:val="left" w:pos="648"/>
          <w:tab w:val="left" w:pos="5572"/>
          <w:tab w:val="left" w:pos="5918"/>
        </w:tabs>
        <w:jc w:val="both"/>
        <w:rPr>
          <w:sz w:val="22"/>
        </w:rPr>
      </w:pPr>
      <w:r>
        <w:rPr>
          <w:sz w:val="22"/>
        </w:rPr>
        <w:t>The Commit</w:t>
      </w:r>
      <w:r>
        <w:rPr>
          <w:sz w:val="22"/>
        </w:rPr>
        <w:softHyphen/>
        <w:t xml:space="preserve">tee reports to the </w:t>
      </w:r>
      <w:r w:rsidR="001B02B1">
        <w:rPr>
          <w:sz w:val="22"/>
        </w:rPr>
        <w:t xml:space="preserve">Office of the </w:t>
      </w:r>
      <w:r w:rsidR="000547F4">
        <w:rPr>
          <w:sz w:val="22"/>
        </w:rPr>
        <w:t>Provost</w:t>
      </w:r>
      <w:r>
        <w:rPr>
          <w:sz w:val="22"/>
        </w:rPr>
        <w:t xml:space="preserve">. In its oversight role of </w:t>
      </w:r>
      <w:r w:rsidR="000547F4">
        <w:rPr>
          <w:sz w:val="22"/>
        </w:rPr>
        <w:t>University's Laboratory Safety Program</w:t>
      </w:r>
      <w:r>
        <w:rPr>
          <w:sz w:val="22"/>
        </w:rPr>
        <w:t>, the Committee is responsible for the following:</w:t>
      </w:r>
    </w:p>
    <w:p w14:paraId="64C9F6B5" w14:textId="77777777" w:rsidR="00637291" w:rsidRDefault="00637291">
      <w:pPr>
        <w:widowControl w:val="0"/>
        <w:tabs>
          <w:tab w:val="left" w:pos="345"/>
          <w:tab w:val="left" w:pos="648"/>
          <w:tab w:val="left" w:pos="5572"/>
          <w:tab w:val="left" w:pos="5918"/>
        </w:tabs>
        <w:jc w:val="both"/>
        <w:rPr>
          <w:sz w:val="22"/>
        </w:rPr>
      </w:pPr>
    </w:p>
    <w:p w14:paraId="561B3445" w14:textId="23C4F715" w:rsidR="00FD1397" w:rsidRDefault="00FD1397">
      <w:pPr>
        <w:widowControl w:val="0"/>
        <w:numPr>
          <w:ilvl w:val="0"/>
          <w:numId w:val="1"/>
        </w:numPr>
        <w:tabs>
          <w:tab w:val="left" w:pos="345"/>
          <w:tab w:val="left" w:pos="648"/>
          <w:tab w:val="left" w:pos="5572"/>
          <w:tab w:val="left" w:pos="5918"/>
        </w:tabs>
        <w:jc w:val="both"/>
        <w:rPr>
          <w:sz w:val="22"/>
        </w:rPr>
      </w:pPr>
      <w:r>
        <w:rPr>
          <w:sz w:val="22"/>
        </w:rPr>
        <w:t>Evaluating and identifying potential hazards associated with research and teaching activities in the laboratory environment,</w:t>
      </w:r>
    </w:p>
    <w:p w14:paraId="3CD90287" w14:textId="24EC8BC6" w:rsidR="00EA102A" w:rsidRDefault="00EA102A">
      <w:pPr>
        <w:widowControl w:val="0"/>
        <w:numPr>
          <w:ilvl w:val="0"/>
          <w:numId w:val="1"/>
        </w:numPr>
        <w:tabs>
          <w:tab w:val="left" w:pos="345"/>
          <w:tab w:val="left" w:pos="648"/>
          <w:tab w:val="left" w:pos="5572"/>
          <w:tab w:val="left" w:pos="5918"/>
        </w:tabs>
        <w:jc w:val="both"/>
        <w:rPr>
          <w:sz w:val="22"/>
        </w:rPr>
      </w:pPr>
      <w:r>
        <w:rPr>
          <w:sz w:val="22"/>
        </w:rPr>
        <w:t>Establishing and facilitating training procedures and criteria;</w:t>
      </w:r>
    </w:p>
    <w:p w14:paraId="06857A3B" w14:textId="49AEE886" w:rsidR="00FD1397" w:rsidRDefault="00FD1397">
      <w:pPr>
        <w:widowControl w:val="0"/>
        <w:numPr>
          <w:ilvl w:val="0"/>
          <w:numId w:val="1"/>
        </w:numPr>
        <w:tabs>
          <w:tab w:val="left" w:pos="345"/>
          <w:tab w:val="left" w:pos="648"/>
          <w:tab w:val="left" w:pos="5572"/>
          <w:tab w:val="left" w:pos="5918"/>
        </w:tabs>
        <w:jc w:val="both"/>
        <w:rPr>
          <w:sz w:val="22"/>
        </w:rPr>
      </w:pPr>
      <w:r>
        <w:rPr>
          <w:sz w:val="22"/>
        </w:rPr>
        <w:t>Making recommendations to the University Administration on risk management issues related to Laboratory Safety</w:t>
      </w:r>
    </w:p>
    <w:p w14:paraId="330A66E1" w14:textId="1453D83A" w:rsidR="00637291" w:rsidRDefault="00637291">
      <w:pPr>
        <w:widowControl w:val="0"/>
        <w:numPr>
          <w:ilvl w:val="0"/>
          <w:numId w:val="1"/>
        </w:numPr>
        <w:tabs>
          <w:tab w:val="left" w:pos="345"/>
          <w:tab w:val="left" w:pos="648"/>
          <w:tab w:val="left" w:pos="5572"/>
          <w:tab w:val="left" w:pos="5918"/>
        </w:tabs>
        <w:jc w:val="both"/>
        <w:rPr>
          <w:sz w:val="22"/>
        </w:rPr>
      </w:pPr>
      <w:r>
        <w:rPr>
          <w:sz w:val="22"/>
        </w:rPr>
        <w:t>Establishing University policies</w:t>
      </w:r>
      <w:r w:rsidR="00461D40">
        <w:rPr>
          <w:sz w:val="22"/>
        </w:rPr>
        <w:t xml:space="preserve"> related to </w:t>
      </w:r>
      <w:r w:rsidR="0002302C">
        <w:rPr>
          <w:sz w:val="22"/>
        </w:rPr>
        <w:t>Laboratory Safety</w:t>
      </w:r>
      <w:r w:rsidR="00363125">
        <w:rPr>
          <w:sz w:val="22"/>
        </w:rPr>
        <w:t>;</w:t>
      </w:r>
    </w:p>
    <w:p w14:paraId="3E22ECEA" w14:textId="1C9052C8" w:rsidR="00637291" w:rsidRPr="00FD1397" w:rsidRDefault="00637291" w:rsidP="00FD1397">
      <w:pPr>
        <w:widowControl w:val="0"/>
        <w:numPr>
          <w:ilvl w:val="0"/>
          <w:numId w:val="1"/>
        </w:numPr>
        <w:tabs>
          <w:tab w:val="left" w:pos="345"/>
          <w:tab w:val="left" w:pos="648"/>
          <w:tab w:val="left" w:pos="5572"/>
          <w:tab w:val="left" w:pos="5918"/>
        </w:tabs>
        <w:jc w:val="both"/>
        <w:rPr>
          <w:sz w:val="22"/>
        </w:rPr>
      </w:pPr>
      <w:r>
        <w:rPr>
          <w:sz w:val="22"/>
        </w:rPr>
        <w:t>Establishing training procedures and criteria</w:t>
      </w:r>
      <w:r w:rsidR="00FD1397">
        <w:rPr>
          <w:sz w:val="22"/>
        </w:rPr>
        <w:t xml:space="preserve"> to ensure </w:t>
      </w:r>
      <w:r w:rsidRPr="00FD1397">
        <w:rPr>
          <w:sz w:val="22"/>
        </w:rPr>
        <w:t xml:space="preserve">that only qualified individuals are permitted to use </w:t>
      </w:r>
      <w:r w:rsidR="000547F4" w:rsidRPr="00FD1397">
        <w:rPr>
          <w:sz w:val="22"/>
        </w:rPr>
        <w:t>hazard</w:t>
      </w:r>
      <w:r w:rsidR="005A0872" w:rsidRPr="00FD1397">
        <w:rPr>
          <w:sz w:val="22"/>
        </w:rPr>
        <w:t>ous</w:t>
      </w:r>
      <w:r w:rsidR="000547F4" w:rsidRPr="00FD1397">
        <w:rPr>
          <w:sz w:val="22"/>
        </w:rPr>
        <w:t xml:space="preserve"> materials</w:t>
      </w:r>
      <w:r w:rsidR="00363125" w:rsidRPr="00FD1397">
        <w:rPr>
          <w:sz w:val="22"/>
        </w:rPr>
        <w:t>;</w:t>
      </w:r>
    </w:p>
    <w:p w14:paraId="5CE79AEF" w14:textId="304844F8" w:rsidR="00637291" w:rsidRDefault="00637291" w:rsidP="000547F4">
      <w:pPr>
        <w:widowControl w:val="0"/>
        <w:numPr>
          <w:ilvl w:val="0"/>
          <w:numId w:val="1"/>
        </w:numPr>
        <w:tabs>
          <w:tab w:val="left" w:pos="345"/>
          <w:tab w:val="left" w:pos="648"/>
          <w:tab w:val="left" w:pos="5572"/>
          <w:tab w:val="left" w:pos="5918"/>
        </w:tabs>
        <w:jc w:val="both"/>
        <w:rPr>
          <w:sz w:val="22"/>
        </w:rPr>
      </w:pPr>
      <w:r>
        <w:rPr>
          <w:sz w:val="22"/>
        </w:rPr>
        <w:t xml:space="preserve">Conducting an annual audit of the </w:t>
      </w:r>
      <w:r w:rsidR="000547F4">
        <w:rPr>
          <w:sz w:val="22"/>
        </w:rPr>
        <w:t xml:space="preserve">Laboratory Safety </w:t>
      </w:r>
      <w:r>
        <w:rPr>
          <w:sz w:val="22"/>
        </w:rPr>
        <w:t xml:space="preserve">Program </w:t>
      </w:r>
      <w:r w:rsidR="00FD1397">
        <w:rPr>
          <w:sz w:val="22"/>
        </w:rPr>
        <w:t>and make recommendations for programmatic changes, if any, to enhance the efficacy of laboratory safety at the University</w:t>
      </w:r>
      <w:r w:rsidR="00363125">
        <w:rPr>
          <w:sz w:val="22"/>
        </w:rPr>
        <w:t>;</w:t>
      </w:r>
    </w:p>
    <w:p w14:paraId="3C2F9911" w14:textId="264BDC9D" w:rsidR="00461D40" w:rsidRDefault="00FD1397">
      <w:pPr>
        <w:widowControl w:val="0"/>
        <w:numPr>
          <w:ilvl w:val="0"/>
          <w:numId w:val="1"/>
        </w:numPr>
        <w:tabs>
          <w:tab w:val="left" w:pos="345"/>
          <w:tab w:val="left" w:pos="648"/>
          <w:tab w:val="left" w:pos="5572"/>
          <w:tab w:val="left" w:pos="5918"/>
        </w:tabs>
        <w:jc w:val="both"/>
        <w:rPr>
          <w:sz w:val="22"/>
        </w:rPr>
      </w:pPr>
      <w:r>
        <w:rPr>
          <w:sz w:val="22"/>
        </w:rPr>
        <w:t>Reviewing the findings of laboratory inspections conducted by EHSEM, and m</w:t>
      </w:r>
      <w:r w:rsidR="00461D40" w:rsidRPr="00461D40">
        <w:rPr>
          <w:sz w:val="22"/>
        </w:rPr>
        <w:t>onitor</w:t>
      </w:r>
      <w:r w:rsidR="00461D40">
        <w:rPr>
          <w:sz w:val="22"/>
        </w:rPr>
        <w:t>ing</w:t>
      </w:r>
      <w:r w:rsidR="00461D40" w:rsidRPr="00461D40">
        <w:rPr>
          <w:sz w:val="22"/>
        </w:rPr>
        <w:t xml:space="preserve"> </w:t>
      </w:r>
      <w:r w:rsidR="00826532" w:rsidRPr="00461D40">
        <w:rPr>
          <w:sz w:val="22"/>
        </w:rPr>
        <w:t xml:space="preserve">timely and </w:t>
      </w:r>
      <w:r w:rsidR="00826532">
        <w:rPr>
          <w:sz w:val="22"/>
        </w:rPr>
        <w:t>effective</w:t>
      </w:r>
      <w:r w:rsidR="00826532" w:rsidRPr="00461D40">
        <w:rPr>
          <w:sz w:val="22"/>
        </w:rPr>
        <w:t xml:space="preserve"> resolution</w:t>
      </w:r>
      <w:r w:rsidR="00826532">
        <w:rPr>
          <w:sz w:val="22"/>
        </w:rPr>
        <w:t xml:space="preserve"> of corrective actions to assure the effectiveness of the </w:t>
      </w:r>
      <w:r w:rsidR="0002302C">
        <w:rPr>
          <w:sz w:val="22"/>
        </w:rPr>
        <w:t>Laboratory Safety</w:t>
      </w:r>
      <w:r w:rsidR="00826532">
        <w:rPr>
          <w:sz w:val="22"/>
        </w:rPr>
        <w:t xml:space="preserve"> program</w:t>
      </w:r>
      <w:r w:rsidR="00363125">
        <w:rPr>
          <w:sz w:val="22"/>
        </w:rPr>
        <w:t>;</w:t>
      </w:r>
    </w:p>
    <w:p w14:paraId="090FFDA4" w14:textId="77777777" w:rsidR="00637291" w:rsidRDefault="00637291">
      <w:pPr>
        <w:widowControl w:val="0"/>
        <w:numPr>
          <w:ilvl w:val="0"/>
          <w:numId w:val="1"/>
        </w:numPr>
        <w:tabs>
          <w:tab w:val="left" w:pos="345"/>
          <w:tab w:val="left" w:pos="648"/>
          <w:tab w:val="left" w:pos="5572"/>
          <w:tab w:val="left" w:pos="5918"/>
        </w:tabs>
        <w:jc w:val="both"/>
        <w:rPr>
          <w:sz w:val="22"/>
        </w:rPr>
      </w:pPr>
      <w:r>
        <w:rPr>
          <w:sz w:val="22"/>
        </w:rPr>
        <w:lastRenderedPageBreak/>
        <w:t xml:space="preserve">Enforcing compliance with the program, including imposition of </w:t>
      </w:r>
      <w:r w:rsidR="00E65079">
        <w:rPr>
          <w:sz w:val="22"/>
        </w:rPr>
        <w:t xml:space="preserve">warnings and </w:t>
      </w:r>
      <w:r>
        <w:rPr>
          <w:sz w:val="22"/>
        </w:rPr>
        <w:t>sanctions for non-compliance</w:t>
      </w:r>
      <w:r w:rsidR="006A6133">
        <w:rPr>
          <w:sz w:val="22"/>
        </w:rPr>
        <w:t xml:space="preserve"> in cooperation with the Office of the Provost and the Office of the Dean at the appropriate School</w:t>
      </w:r>
      <w:r w:rsidR="00363125">
        <w:rPr>
          <w:sz w:val="22"/>
        </w:rPr>
        <w:t>;</w:t>
      </w:r>
    </w:p>
    <w:p w14:paraId="2F4F1130" w14:textId="1AFF718F" w:rsidR="00637291" w:rsidRDefault="00637291" w:rsidP="00FB0061">
      <w:pPr>
        <w:widowControl w:val="0"/>
        <w:tabs>
          <w:tab w:val="left" w:pos="345"/>
          <w:tab w:val="left" w:pos="648"/>
          <w:tab w:val="left" w:pos="5572"/>
          <w:tab w:val="left" w:pos="5918"/>
        </w:tabs>
        <w:jc w:val="both"/>
        <w:rPr>
          <w:sz w:val="22"/>
        </w:rPr>
      </w:pPr>
      <w:r>
        <w:rPr>
          <w:sz w:val="22"/>
        </w:rPr>
        <w:t>.</w:t>
      </w:r>
    </w:p>
    <w:p w14:paraId="075339C7" w14:textId="77777777" w:rsidR="00640D1D" w:rsidRDefault="00640D1D" w:rsidP="00640D1D">
      <w:pPr>
        <w:widowControl w:val="0"/>
        <w:tabs>
          <w:tab w:val="left" w:pos="345"/>
          <w:tab w:val="left" w:pos="648"/>
          <w:tab w:val="left" w:pos="5572"/>
          <w:tab w:val="left" w:pos="5918"/>
        </w:tabs>
        <w:ind w:left="360"/>
        <w:jc w:val="both"/>
        <w:rPr>
          <w:sz w:val="22"/>
        </w:rPr>
      </w:pPr>
    </w:p>
    <w:p w14:paraId="4EB4B220" w14:textId="0335928C" w:rsidR="0090278F" w:rsidRDefault="00640D1D" w:rsidP="00FB0061">
      <w:pPr>
        <w:widowControl w:val="0"/>
        <w:tabs>
          <w:tab w:val="left" w:pos="345"/>
          <w:tab w:val="left" w:pos="648"/>
          <w:tab w:val="left" w:pos="5572"/>
          <w:tab w:val="left" w:pos="5918"/>
        </w:tabs>
        <w:jc w:val="both"/>
        <w:rPr>
          <w:sz w:val="22"/>
        </w:rPr>
      </w:pPr>
      <w:r>
        <w:rPr>
          <w:sz w:val="22"/>
        </w:rPr>
        <w:t xml:space="preserve">To assist the Committee in achieving these responsibilities, </w:t>
      </w:r>
      <w:r w:rsidR="001B02B1">
        <w:rPr>
          <w:sz w:val="22"/>
        </w:rPr>
        <w:t>the</w:t>
      </w:r>
      <w:r w:rsidR="00137362">
        <w:rPr>
          <w:sz w:val="22"/>
        </w:rPr>
        <w:t xml:space="preserve"> Environmental Health Safety and Emergency Management </w:t>
      </w:r>
      <w:r w:rsidR="001B02B1">
        <w:rPr>
          <w:sz w:val="22"/>
        </w:rPr>
        <w:t xml:space="preserve"> </w:t>
      </w:r>
      <w:r w:rsidR="00EF50C8">
        <w:rPr>
          <w:sz w:val="22"/>
        </w:rPr>
        <w:t>(“</w:t>
      </w:r>
      <w:r w:rsidR="001B02B1">
        <w:rPr>
          <w:sz w:val="22"/>
        </w:rPr>
        <w:t>EHSEM</w:t>
      </w:r>
      <w:r w:rsidR="00EF50C8">
        <w:rPr>
          <w:sz w:val="22"/>
        </w:rPr>
        <w:t>”)</w:t>
      </w:r>
      <w:r w:rsidR="001B02B1">
        <w:rPr>
          <w:sz w:val="22"/>
        </w:rPr>
        <w:t xml:space="preserve"> Laboratory Safety Office will serve at the Committee’s secretary and will draft materials for consideration </w:t>
      </w:r>
      <w:r w:rsidR="007068C0">
        <w:rPr>
          <w:sz w:val="22"/>
        </w:rPr>
        <w:t xml:space="preserve">at </w:t>
      </w:r>
      <w:r w:rsidR="001B02B1">
        <w:rPr>
          <w:sz w:val="22"/>
        </w:rPr>
        <w:t>Committee</w:t>
      </w:r>
      <w:r w:rsidR="007068C0">
        <w:rPr>
          <w:sz w:val="22"/>
        </w:rPr>
        <w:t xml:space="preserve"> direction</w:t>
      </w:r>
      <w:r w:rsidR="0090278F">
        <w:rPr>
          <w:sz w:val="22"/>
        </w:rPr>
        <w:t xml:space="preserve"> as well as </w:t>
      </w:r>
      <w:r w:rsidR="00E0781A">
        <w:rPr>
          <w:sz w:val="22"/>
        </w:rPr>
        <w:t>maintain</w:t>
      </w:r>
      <w:r w:rsidR="0090278F">
        <w:rPr>
          <w:sz w:val="22"/>
        </w:rPr>
        <w:t xml:space="preserve"> a list of the members and their appropriate training and experience;</w:t>
      </w:r>
    </w:p>
    <w:p w14:paraId="1EDC4AE1" w14:textId="77777777" w:rsidR="00640D1D" w:rsidRDefault="00640D1D" w:rsidP="00640D1D">
      <w:pPr>
        <w:widowControl w:val="0"/>
        <w:tabs>
          <w:tab w:val="left" w:pos="345"/>
          <w:tab w:val="left" w:pos="648"/>
          <w:tab w:val="left" w:pos="5572"/>
          <w:tab w:val="left" w:pos="5918"/>
        </w:tabs>
        <w:jc w:val="both"/>
        <w:rPr>
          <w:sz w:val="22"/>
        </w:rPr>
      </w:pPr>
    </w:p>
    <w:p w14:paraId="04316D70" w14:textId="77777777" w:rsidR="00637291" w:rsidRDefault="00637291">
      <w:pPr>
        <w:widowControl w:val="0"/>
        <w:tabs>
          <w:tab w:val="left" w:pos="345"/>
          <w:tab w:val="left" w:pos="648"/>
          <w:tab w:val="left" w:pos="5572"/>
          <w:tab w:val="left" w:pos="5918"/>
        </w:tabs>
        <w:jc w:val="both"/>
        <w:rPr>
          <w:b/>
          <w:sz w:val="22"/>
        </w:rPr>
      </w:pPr>
    </w:p>
    <w:p w14:paraId="7740110A" w14:textId="77777777" w:rsidR="00637291" w:rsidRDefault="00637291">
      <w:pPr>
        <w:widowControl w:val="0"/>
        <w:tabs>
          <w:tab w:val="left" w:pos="345"/>
          <w:tab w:val="left" w:pos="648"/>
          <w:tab w:val="left" w:pos="5572"/>
          <w:tab w:val="left" w:pos="5918"/>
        </w:tabs>
        <w:jc w:val="both"/>
        <w:rPr>
          <w:sz w:val="22"/>
        </w:rPr>
      </w:pPr>
      <w:r>
        <w:rPr>
          <w:b/>
          <w:sz w:val="22"/>
        </w:rPr>
        <w:t>Membership</w:t>
      </w:r>
    </w:p>
    <w:p w14:paraId="6FDAA50A" w14:textId="77777777" w:rsidR="00637291" w:rsidRDefault="00637291">
      <w:pPr>
        <w:widowControl w:val="0"/>
        <w:tabs>
          <w:tab w:val="left" w:pos="345"/>
          <w:tab w:val="left" w:pos="648"/>
          <w:tab w:val="left" w:pos="5572"/>
          <w:tab w:val="left" w:pos="5918"/>
        </w:tabs>
        <w:jc w:val="both"/>
        <w:rPr>
          <w:sz w:val="22"/>
        </w:rPr>
      </w:pPr>
    </w:p>
    <w:p w14:paraId="31FA6CF1" w14:textId="1EB311DA" w:rsidR="00637291" w:rsidRPr="00AB00FB" w:rsidRDefault="00637291" w:rsidP="000547F4">
      <w:pPr>
        <w:widowControl w:val="0"/>
        <w:tabs>
          <w:tab w:val="left" w:pos="345"/>
          <w:tab w:val="left" w:pos="648"/>
          <w:tab w:val="left" w:pos="5572"/>
          <w:tab w:val="left" w:pos="5918"/>
        </w:tabs>
        <w:jc w:val="both"/>
        <w:rPr>
          <w:sz w:val="22"/>
        </w:rPr>
      </w:pPr>
      <w:r>
        <w:rPr>
          <w:sz w:val="22"/>
        </w:rPr>
        <w:t xml:space="preserve">Membership of the Committee includes the </w:t>
      </w:r>
      <w:r w:rsidR="000547F4">
        <w:rPr>
          <w:sz w:val="22"/>
        </w:rPr>
        <w:t xml:space="preserve">EHSEM </w:t>
      </w:r>
      <w:r w:rsidR="00C56904">
        <w:rPr>
          <w:sz w:val="22"/>
        </w:rPr>
        <w:t xml:space="preserve">Managing Director and </w:t>
      </w:r>
      <w:r w:rsidR="000547F4">
        <w:rPr>
          <w:sz w:val="22"/>
        </w:rPr>
        <w:t>Director of</w:t>
      </w:r>
      <w:r>
        <w:rPr>
          <w:sz w:val="22"/>
        </w:rPr>
        <w:t xml:space="preserve"> </w:t>
      </w:r>
      <w:r w:rsidR="0002302C">
        <w:rPr>
          <w:sz w:val="22"/>
        </w:rPr>
        <w:t>Laboratory Safety</w:t>
      </w:r>
      <w:r w:rsidR="0090278F">
        <w:rPr>
          <w:sz w:val="22"/>
        </w:rPr>
        <w:t>;</w:t>
      </w:r>
      <w:r>
        <w:rPr>
          <w:sz w:val="22"/>
        </w:rPr>
        <w:t xml:space="preserve"> </w:t>
      </w:r>
      <w:r w:rsidR="00C56904">
        <w:rPr>
          <w:sz w:val="22"/>
        </w:rPr>
        <w:t>representatives of the Office of the Provost</w:t>
      </w:r>
      <w:r w:rsidR="00AE77E5">
        <w:rPr>
          <w:sz w:val="22"/>
        </w:rPr>
        <w:t>, including the University’s Chief Compliance Officer</w:t>
      </w:r>
      <w:r w:rsidR="0090278F">
        <w:rPr>
          <w:sz w:val="22"/>
        </w:rPr>
        <w:t>;</w:t>
      </w:r>
      <w:r w:rsidR="00C56904">
        <w:rPr>
          <w:sz w:val="22"/>
        </w:rPr>
        <w:t xml:space="preserve"> </w:t>
      </w:r>
      <w:r>
        <w:rPr>
          <w:sz w:val="22"/>
        </w:rPr>
        <w:t xml:space="preserve">faculty who are knowledgeable </w:t>
      </w:r>
      <w:r w:rsidR="000547F4">
        <w:rPr>
          <w:sz w:val="22"/>
        </w:rPr>
        <w:t>in laboratory science and/or safety</w:t>
      </w:r>
      <w:r w:rsidR="0090278F">
        <w:rPr>
          <w:sz w:val="22"/>
        </w:rPr>
        <w:t xml:space="preserve">; </w:t>
      </w:r>
      <w:r>
        <w:rPr>
          <w:sz w:val="22"/>
        </w:rPr>
        <w:t>senior administrative officers of the University</w:t>
      </w:r>
      <w:r w:rsidR="0090278F">
        <w:rPr>
          <w:sz w:val="22"/>
        </w:rPr>
        <w:t>;</w:t>
      </w:r>
      <w:r w:rsidR="000547F4">
        <w:rPr>
          <w:sz w:val="22"/>
        </w:rPr>
        <w:t xml:space="preserve"> The </w:t>
      </w:r>
      <w:r>
        <w:rPr>
          <w:sz w:val="22"/>
        </w:rPr>
        <w:t xml:space="preserve">Environmental and Safety Compliance Officers from the various University schools </w:t>
      </w:r>
      <w:r w:rsidR="0090278F">
        <w:rPr>
          <w:sz w:val="22"/>
        </w:rPr>
        <w:t xml:space="preserve">; </w:t>
      </w:r>
      <w:r w:rsidR="001F0B7C">
        <w:rPr>
          <w:sz w:val="22"/>
        </w:rPr>
        <w:t xml:space="preserve"> </w:t>
      </w:r>
      <w:r w:rsidR="0090278F">
        <w:rPr>
          <w:sz w:val="22"/>
        </w:rPr>
        <w:t>representatives of o</w:t>
      </w:r>
      <w:r w:rsidR="007068C0">
        <w:rPr>
          <w:sz w:val="22"/>
        </w:rPr>
        <w:t xml:space="preserve">ther University </w:t>
      </w:r>
      <w:r w:rsidR="00DF6ADC">
        <w:rPr>
          <w:sz w:val="22"/>
        </w:rPr>
        <w:t>Committees</w:t>
      </w:r>
      <w:r w:rsidR="007068C0">
        <w:rPr>
          <w:sz w:val="22"/>
        </w:rPr>
        <w:t xml:space="preserve"> </w:t>
      </w:r>
      <w:r w:rsidR="003A40B6">
        <w:rPr>
          <w:sz w:val="22"/>
        </w:rPr>
        <w:t>with responsibilities in laboratory safety</w:t>
      </w:r>
      <w:r w:rsidR="0090278F">
        <w:rPr>
          <w:sz w:val="22"/>
        </w:rPr>
        <w:t>;</w:t>
      </w:r>
      <w:r w:rsidR="00E65079">
        <w:rPr>
          <w:sz w:val="22"/>
        </w:rPr>
        <w:t xml:space="preserve"> be </w:t>
      </w:r>
      <w:r w:rsidR="00FC2544">
        <w:rPr>
          <w:sz w:val="22"/>
        </w:rPr>
        <w:t>; r</w:t>
      </w:r>
      <w:r w:rsidR="001F0B7C">
        <w:rPr>
          <w:sz w:val="22"/>
        </w:rPr>
        <w:t>epresentatives from the</w:t>
      </w:r>
      <w:r w:rsidR="000001C7">
        <w:rPr>
          <w:sz w:val="22"/>
        </w:rPr>
        <w:t xml:space="preserve"> post-doctorate and</w:t>
      </w:r>
      <w:r w:rsidR="001F0B7C">
        <w:rPr>
          <w:sz w:val="22"/>
        </w:rPr>
        <w:t xml:space="preserve"> graduate student organizations of schools involved in laboratory science </w:t>
      </w:r>
      <w:r w:rsidR="00E65079">
        <w:rPr>
          <w:sz w:val="22"/>
        </w:rPr>
        <w:t>may</w:t>
      </w:r>
      <w:r w:rsidR="001F0B7C">
        <w:rPr>
          <w:sz w:val="22"/>
        </w:rPr>
        <w:t xml:space="preserve"> be invited </w:t>
      </w:r>
      <w:r w:rsidR="00E65079">
        <w:rPr>
          <w:sz w:val="22"/>
        </w:rPr>
        <w:t xml:space="preserve">by the Office of the Provost </w:t>
      </w:r>
      <w:r w:rsidR="001F0B7C">
        <w:rPr>
          <w:sz w:val="22"/>
        </w:rPr>
        <w:t>as nonvoting members.</w:t>
      </w:r>
    </w:p>
    <w:p w14:paraId="6F321A36" w14:textId="77777777" w:rsidR="00637291" w:rsidRPr="00AB00FB" w:rsidRDefault="00637291">
      <w:pPr>
        <w:widowControl w:val="0"/>
        <w:tabs>
          <w:tab w:val="left" w:pos="345"/>
          <w:tab w:val="left" w:pos="648"/>
          <w:tab w:val="left" w:pos="5572"/>
          <w:tab w:val="left" w:pos="5918"/>
        </w:tabs>
        <w:jc w:val="both"/>
        <w:rPr>
          <w:sz w:val="22"/>
        </w:rPr>
      </w:pPr>
    </w:p>
    <w:p w14:paraId="70248073" w14:textId="4C84AA4D" w:rsidR="00637291" w:rsidRDefault="00637291" w:rsidP="001F0B7C">
      <w:pPr>
        <w:widowControl w:val="0"/>
        <w:tabs>
          <w:tab w:val="left" w:pos="345"/>
          <w:tab w:val="left" w:pos="648"/>
          <w:tab w:val="left" w:pos="5572"/>
          <w:tab w:val="left" w:pos="5918"/>
        </w:tabs>
        <w:jc w:val="both"/>
        <w:rPr>
          <w:sz w:val="22"/>
        </w:rPr>
      </w:pPr>
      <w:r>
        <w:rPr>
          <w:sz w:val="22"/>
        </w:rPr>
        <w:t xml:space="preserve">The Committee size and composition shall represent the spectrum of </w:t>
      </w:r>
      <w:r w:rsidR="001F0B7C">
        <w:rPr>
          <w:sz w:val="22"/>
        </w:rPr>
        <w:t xml:space="preserve">laboratory activities </w:t>
      </w:r>
      <w:r>
        <w:rPr>
          <w:sz w:val="22"/>
        </w:rPr>
        <w:t xml:space="preserve">across the University.  </w:t>
      </w:r>
      <w:r w:rsidR="00E65079">
        <w:rPr>
          <w:sz w:val="22"/>
        </w:rPr>
        <w:t>Member</w:t>
      </w:r>
      <w:r w:rsidR="00EF50C8">
        <w:rPr>
          <w:sz w:val="22"/>
        </w:rPr>
        <w:t>s</w:t>
      </w:r>
      <w:r w:rsidR="00E65079">
        <w:rPr>
          <w:sz w:val="22"/>
        </w:rPr>
        <w:t xml:space="preserve"> of the Committee shall be appointed by</w:t>
      </w:r>
      <w:r>
        <w:rPr>
          <w:sz w:val="22"/>
        </w:rPr>
        <w:t xml:space="preserve"> the</w:t>
      </w:r>
      <w:r w:rsidR="001F0B7C">
        <w:rPr>
          <w:sz w:val="22"/>
        </w:rPr>
        <w:t xml:space="preserve"> University Provost</w:t>
      </w:r>
      <w:r>
        <w:rPr>
          <w:sz w:val="22"/>
        </w:rPr>
        <w:t xml:space="preserve">, who shall encourage the Offices of the Dean to </w:t>
      </w:r>
      <w:r w:rsidR="00AB00FB">
        <w:rPr>
          <w:sz w:val="22"/>
        </w:rPr>
        <w:t xml:space="preserve">nominate </w:t>
      </w:r>
      <w:r>
        <w:rPr>
          <w:sz w:val="22"/>
        </w:rPr>
        <w:t>knowledgeable users from the</w:t>
      </w:r>
      <w:r w:rsidR="00E65079">
        <w:rPr>
          <w:sz w:val="22"/>
        </w:rPr>
        <w:t>ir schools’</w:t>
      </w:r>
      <w:r>
        <w:rPr>
          <w:sz w:val="22"/>
        </w:rPr>
        <w:t xml:space="preserve"> </w:t>
      </w:r>
      <w:r w:rsidR="00D25F47">
        <w:rPr>
          <w:sz w:val="22"/>
        </w:rPr>
        <w:t>research and academic community</w:t>
      </w:r>
      <w:r>
        <w:rPr>
          <w:sz w:val="22"/>
        </w:rPr>
        <w:t>.</w:t>
      </w:r>
    </w:p>
    <w:p w14:paraId="4360BF47" w14:textId="77777777" w:rsidR="00637291" w:rsidRDefault="00637291">
      <w:pPr>
        <w:widowControl w:val="0"/>
        <w:tabs>
          <w:tab w:val="left" w:pos="345"/>
          <w:tab w:val="left" w:pos="648"/>
          <w:tab w:val="left" w:pos="5572"/>
          <w:tab w:val="left" w:pos="5918"/>
        </w:tabs>
        <w:jc w:val="both"/>
        <w:rPr>
          <w:sz w:val="22"/>
        </w:rPr>
      </w:pPr>
    </w:p>
    <w:p w14:paraId="7196D83D" w14:textId="77777777" w:rsidR="00637291" w:rsidRDefault="00637291" w:rsidP="001F0B7C">
      <w:pPr>
        <w:widowControl w:val="0"/>
        <w:tabs>
          <w:tab w:val="left" w:pos="345"/>
          <w:tab w:val="left" w:pos="648"/>
          <w:tab w:val="left" w:pos="5572"/>
          <w:tab w:val="left" w:pos="5918"/>
        </w:tabs>
        <w:jc w:val="both"/>
        <w:rPr>
          <w:sz w:val="22"/>
        </w:rPr>
      </w:pPr>
      <w:r>
        <w:rPr>
          <w:sz w:val="22"/>
        </w:rPr>
        <w:t xml:space="preserve">Members shall be appointed for a </w:t>
      </w:r>
      <w:r w:rsidR="00F21B83">
        <w:rPr>
          <w:sz w:val="22"/>
        </w:rPr>
        <w:t>renewable term of two years.</w:t>
      </w:r>
    </w:p>
    <w:p w14:paraId="42F28702" w14:textId="77777777" w:rsidR="00637291" w:rsidRDefault="00637291">
      <w:pPr>
        <w:widowControl w:val="0"/>
        <w:tabs>
          <w:tab w:val="left" w:pos="345"/>
          <w:tab w:val="left" w:pos="648"/>
          <w:tab w:val="left" w:pos="5572"/>
          <w:tab w:val="left" w:pos="5918"/>
        </w:tabs>
        <w:jc w:val="both"/>
        <w:rPr>
          <w:sz w:val="22"/>
        </w:rPr>
      </w:pPr>
    </w:p>
    <w:p w14:paraId="6D323276" w14:textId="77777777" w:rsidR="00637291" w:rsidRDefault="00637291">
      <w:pPr>
        <w:widowControl w:val="0"/>
        <w:tabs>
          <w:tab w:val="left" w:pos="345"/>
          <w:tab w:val="left" w:pos="648"/>
          <w:tab w:val="left" w:pos="5572"/>
          <w:tab w:val="left" w:pos="5918"/>
        </w:tabs>
        <w:jc w:val="both"/>
        <w:rPr>
          <w:sz w:val="22"/>
        </w:rPr>
      </w:pPr>
      <w:r>
        <w:rPr>
          <w:b/>
          <w:sz w:val="22"/>
        </w:rPr>
        <w:t>The Committee Chair</w:t>
      </w:r>
      <w:r>
        <w:rPr>
          <w:sz w:val="22"/>
        </w:rPr>
        <w:t xml:space="preserve"> </w:t>
      </w:r>
    </w:p>
    <w:p w14:paraId="39C6D7CC" w14:textId="77777777" w:rsidR="00637291" w:rsidRDefault="00637291">
      <w:pPr>
        <w:widowControl w:val="0"/>
        <w:tabs>
          <w:tab w:val="left" w:pos="345"/>
          <w:tab w:val="left" w:pos="648"/>
          <w:tab w:val="left" w:pos="5572"/>
          <w:tab w:val="left" w:pos="5918"/>
        </w:tabs>
        <w:jc w:val="both"/>
        <w:rPr>
          <w:sz w:val="22"/>
        </w:rPr>
      </w:pPr>
    </w:p>
    <w:p w14:paraId="1C517B90" w14:textId="7F0E66CE" w:rsidR="00637291" w:rsidRDefault="00637291" w:rsidP="001F0B7C">
      <w:pPr>
        <w:widowControl w:val="0"/>
        <w:tabs>
          <w:tab w:val="left" w:pos="345"/>
          <w:tab w:val="left" w:pos="648"/>
          <w:tab w:val="left" w:pos="5572"/>
          <w:tab w:val="left" w:pos="5918"/>
        </w:tabs>
        <w:jc w:val="both"/>
        <w:rPr>
          <w:sz w:val="22"/>
        </w:rPr>
      </w:pPr>
      <w:r>
        <w:rPr>
          <w:sz w:val="22"/>
        </w:rPr>
        <w:lastRenderedPageBreak/>
        <w:t xml:space="preserve">The Chair has the responsibility </w:t>
      </w:r>
      <w:r w:rsidR="00E0781A">
        <w:rPr>
          <w:sz w:val="22"/>
        </w:rPr>
        <w:t xml:space="preserve">to hold and oversee </w:t>
      </w:r>
      <w:r>
        <w:rPr>
          <w:sz w:val="22"/>
        </w:rPr>
        <w:t xml:space="preserve">regular Committee meetings and </w:t>
      </w:r>
      <w:r w:rsidR="00E0781A">
        <w:rPr>
          <w:sz w:val="22"/>
        </w:rPr>
        <w:t xml:space="preserve">to implement </w:t>
      </w:r>
      <w:r>
        <w:rPr>
          <w:sz w:val="22"/>
        </w:rPr>
        <w:t xml:space="preserve">the control functions of the Committee. The Chair works closely with the </w:t>
      </w:r>
      <w:r w:rsidR="001F0B7C">
        <w:rPr>
          <w:sz w:val="22"/>
        </w:rPr>
        <w:t xml:space="preserve">EHSEM </w:t>
      </w:r>
      <w:r w:rsidR="00AB00FB">
        <w:rPr>
          <w:sz w:val="22"/>
        </w:rPr>
        <w:t xml:space="preserve">Director </w:t>
      </w:r>
      <w:r w:rsidR="001F0B7C">
        <w:rPr>
          <w:sz w:val="22"/>
        </w:rPr>
        <w:t xml:space="preserve">of </w:t>
      </w:r>
      <w:r w:rsidR="00AB00FB">
        <w:rPr>
          <w:sz w:val="22"/>
        </w:rPr>
        <w:t xml:space="preserve">Laboratory Safety </w:t>
      </w:r>
      <w:r>
        <w:rPr>
          <w:sz w:val="22"/>
        </w:rPr>
        <w:t xml:space="preserve">to ensure that the </w:t>
      </w:r>
      <w:r w:rsidR="001F0B7C">
        <w:rPr>
          <w:sz w:val="22"/>
        </w:rPr>
        <w:t xml:space="preserve">EHSEM Laboratory Safety </w:t>
      </w:r>
      <w:r>
        <w:rPr>
          <w:sz w:val="22"/>
        </w:rPr>
        <w:t xml:space="preserve">Office implements the directives of the Committee. The Committee Chair </w:t>
      </w:r>
      <w:r w:rsidR="00AB00FB">
        <w:rPr>
          <w:sz w:val="22"/>
        </w:rPr>
        <w:t xml:space="preserve">is appointed by the Office of the </w:t>
      </w:r>
      <w:r w:rsidR="001A2D7C">
        <w:rPr>
          <w:sz w:val="22"/>
        </w:rPr>
        <w:t xml:space="preserve">Vice </w:t>
      </w:r>
      <w:r w:rsidR="00AB00FB">
        <w:rPr>
          <w:sz w:val="22"/>
        </w:rPr>
        <w:t xml:space="preserve">Provost </w:t>
      </w:r>
      <w:r>
        <w:rPr>
          <w:sz w:val="22"/>
        </w:rPr>
        <w:t xml:space="preserve">for </w:t>
      </w:r>
      <w:r w:rsidR="001A2D7C">
        <w:rPr>
          <w:sz w:val="22"/>
        </w:rPr>
        <w:t xml:space="preserve">Research for </w:t>
      </w:r>
      <w:r>
        <w:rPr>
          <w:sz w:val="22"/>
        </w:rPr>
        <w:t xml:space="preserve">a renewable </w:t>
      </w:r>
      <w:r w:rsidR="00FC2544">
        <w:rPr>
          <w:sz w:val="22"/>
        </w:rPr>
        <w:t>two</w:t>
      </w:r>
      <w:r>
        <w:rPr>
          <w:sz w:val="22"/>
        </w:rPr>
        <w:t>-year term.</w:t>
      </w:r>
    </w:p>
    <w:p w14:paraId="3E2C179A" w14:textId="77777777" w:rsidR="00637291" w:rsidRDefault="00637291">
      <w:pPr>
        <w:widowControl w:val="0"/>
        <w:tabs>
          <w:tab w:val="left" w:pos="345"/>
          <w:tab w:val="left" w:pos="648"/>
          <w:tab w:val="left" w:pos="5572"/>
          <w:tab w:val="left" w:pos="5918"/>
        </w:tabs>
        <w:jc w:val="both"/>
        <w:rPr>
          <w:sz w:val="22"/>
        </w:rPr>
      </w:pPr>
    </w:p>
    <w:p w14:paraId="3C923FDE" w14:textId="77777777" w:rsidR="00637291" w:rsidRDefault="00637291">
      <w:pPr>
        <w:widowControl w:val="0"/>
        <w:tabs>
          <w:tab w:val="left" w:pos="345"/>
          <w:tab w:val="left" w:pos="648"/>
          <w:tab w:val="left" w:pos="5572"/>
          <w:tab w:val="left" w:pos="5918"/>
        </w:tabs>
        <w:jc w:val="both"/>
        <w:rPr>
          <w:b/>
          <w:sz w:val="22"/>
        </w:rPr>
      </w:pPr>
      <w:r>
        <w:rPr>
          <w:b/>
          <w:sz w:val="22"/>
        </w:rPr>
        <w:t>Attendance, Alternates, and Replacements</w:t>
      </w:r>
    </w:p>
    <w:p w14:paraId="51A90815" w14:textId="77777777" w:rsidR="00637291" w:rsidRDefault="00637291">
      <w:pPr>
        <w:widowControl w:val="0"/>
        <w:tabs>
          <w:tab w:val="left" w:pos="345"/>
          <w:tab w:val="left" w:pos="648"/>
          <w:tab w:val="left" w:pos="5572"/>
          <w:tab w:val="left" w:pos="5918"/>
        </w:tabs>
        <w:jc w:val="both"/>
        <w:rPr>
          <w:sz w:val="22"/>
        </w:rPr>
      </w:pPr>
    </w:p>
    <w:p w14:paraId="5CA7DEB3" w14:textId="77777777" w:rsidR="00637291" w:rsidRDefault="00637291">
      <w:pPr>
        <w:widowControl w:val="0"/>
        <w:tabs>
          <w:tab w:val="left" w:pos="345"/>
          <w:tab w:val="left" w:pos="648"/>
          <w:tab w:val="left" w:pos="5572"/>
          <w:tab w:val="left" w:pos="5918"/>
        </w:tabs>
        <w:jc w:val="both"/>
        <w:rPr>
          <w:sz w:val="22"/>
        </w:rPr>
      </w:pPr>
      <w:r>
        <w:rPr>
          <w:sz w:val="22"/>
        </w:rPr>
        <w:t xml:space="preserve">Regular attendance shall be required at Committee meetings.  In the event that a member does not attend four consecutive meetings, at the discretion of the Chair, the Committee may request </w:t>
      </w:r>
      <w:r w:rsidR="00616C36">
        <w:rPr>
          <w:sz w:val="22"/>
        </w:rPr>
        <w:t xml:space="preserve">that </w:t>
      </w:r>
      <w:r>
        <w:rPr>
          <w:sz w:val="22"/>
        </w:rPr>
        <w:t xml:space="preserve">the </w:t>
      </w:r>
      <w:r w:rsidR="00AB00FB">
        <w:rPr>
          <w:sz w:val="22"/>
        </w:rPr>
        <w:t xml:space="preserve">Office of the Provost </w:t>
      </w:r>
      <w:r>
        <w:rPr>
          <w:sz w:val="22"/>
        </w:rPr>
        <w:t>appoint a replacement</w:t>
      </w:r>
      <w:r w:rsidR="00616C36">
        <w:rPr>
          <w:sz w:val="22"/>
        </w:rPr>
        <w:t xml:space="preserve"> member</w:t>
      </w:r>
      <w:r>
        <w:rPr>
          <w:sz w:val="22"/>
        </w:rPr>
        <w:t>.</w:t>
      </w:r>
    </w:p>
    <w:p w14:paraId="2F176766" w14:textId="77777777" w:rsidR="00637291" w:rsidRDefault="00637291">
      <w:pPr>
        <w:widowControl w:val="0"/>
        <w:tabs>
          <w:tab w:val="left" w:pos="345"/>
          <w:tab w:val="left" w:pos="648"/>
          <w:tab w:val="left" w:pos="5572"/>
          <w:tab w:val="left" w:pos="5918"/>
        </w:tabs>
        <w:jc w:val="both"/>
        <w:rPr>
          <w:sz w:val="22"/>
        </w:rPr>
      </w:pPr>
    </w:p>
    <w:p w14:paraId="2FE67CE3" w14:textId="09EF0477" w:rsidR="00637291" w:rsidRDefault="00637291">
      <w:pPr>
        <w:widowControl w:val="0"/>
        <w:tabs>
          <w:tab w:val="left" w:pos="345"/>
          <w:tab w:val="left" w:pos="648"/>
          <w:tab w:val="left" w:pos="5572"/>
          <w:tab w:val="left" w:pos="5918"/>
        </w:tabs>
        <w:jc w:val="both"/>
        <w:rPr>
          <w:sz w:val="22"/>
        </w:rPr>
      </w:pPr>
      <w:r>
        <w:rPr>
          <w:sz w:val="22"/>
        </w:rPr>
        <w:t xml:space="preserve">To plan for temporary absences, each Committee member may, with the consent of the Chair, appoint </w:t>
      </w:r>
      <w:r w:rsidR="00FC7F02">
        <w:rPr>
          <w:sz w:val="22"/>
        </w:rPr>
        <w:t>v</w:t>
      </w:r>
      <w:r w:rsidR="00AA57E5">
        <w:rPr>
          <w:sz w:val="22"/>
        </w:rPr>
        <w:t>oti</w:t>
      </w:r>
      <w:r w:rsidR="00FC7F02">
        <w:rPr>
          <w:sz w:val="22"/>
        </w:rPr>
        <w:t>ng proxy</w:t>
      </w:r>
      <w:r>
        <w:rPr>
          <w:sz w:val="22"/>
        </w:rPr>
        <w:t xml:space="preserve"> for a particular meeting.  </w:t>
      </w:r>
      <w:r w:rsidR="00690E7F">
        <w:rPr>
          <w:sz w:val="22"/>
        </w:rPr>
        <w:t xml:space="preserve">An absent Committee member may designate another member of the Committee as their voting proxy </w:t>
      </w:r>
      <w:r w:rsidR="00FC7F02">
        <w:rPr>
          <w:sz w:val="22"/>
        </w:rPr>
        <w:t xml:space="preserve">for matters requiring </w:t>
      </w:r>
      <w:r w:rsidR="00AA57E5">
        <w:rPr>
          <w:sz w:val="22"/>
        </w:rPr>
        <w:t>a vote.</w:t>
      </w:r>
      <w:r w:rsidR="00FC7F02">
        <w:rPr>
          <w:sz w:val="22"/>
        </w:rPr>
        <w:t xml:space="preserve"> </w:t>
      </w:r>
      <w:r>
        <w:rPr>
          <w:sz w:val="22"/>
        </w:rPr>
        <w:t xml:space="preserve">The designee may represent the absent Committee member in all aspects of Committee participation, and shall have the responsibility and authority to act on behalf of that member. </w:t>
      </w:r>
    </w:p>
    <w:p w14:paraId="3851D939" w14:textId="77777777" w:rsidR="00637291" w:rsidRDefault="00637291">
      <w:pPr>
        <w:widowControl w:val="0"/>
        <w:tabs>
          <w:tab w:val="left" w:pos="345"/>
          <w:tab w:val="left" w:pos="648"/>
          <w:tab w:val="left" w:pos="5572"/>
          <w:tab w:val="left" w:pos="5918"/>
        </w:tabs>
        <w:jc w:val="both"/>
        <w:rPr>
          <w:sz w:val="22"/>
        </w:rPr>
      </w:pPr>
    </w:p>
    <w:p w14:paraId="3707217F" w14:textId="77777777" w:rsidR="00637291" w:rsidRDefault="00637291">
      <w:pPr>
        <w:widowControl w:val="0"/>
        <w:tabs>
          <w:tab w:val="left" w:pos="345"/>
          <w:tab w:val="left" w:pos="648"/>
          <w:tab w:val="left" w:pos="5572"/>
          <w:tab w:val="left" w:pos="5918"/>
        </w:tabs>
        <w:jc w:val="both"/>
        <w:rPr>
          <w:sz w:val="22"/>
        </w:rPr>
      </w:pPr>
      <w:r>
        <w:rPr>
          <w:sz w:val="22"/>
        </w:rPr>
        <w:t xml:space="preserve">A Committee member may nominate a qualified replacement at any time during the appointed term for the remainder of that term.  A formal letter from the </w:t>
      </w:r>
      <w:r w:rsidR="00640D1D">
        <w:rPr>
          <w:sz w:val="22"/>
        </w:rPr>
        <w:t xml:space="preserve">Office of the Provost </w:t>
      </w:r>
      <w:r>
        <w:rPr>
          <w:sz w:val="22"/>
        </w:rPr>
        <w:t>to the Committee shall be required to document member appointment.  In the event a member or designee leaves the University, membership is automatically terminated.</w:t>
      </w:r>
    </w:p>
    <w:p w14:paraId="279CCB0C" w14:textId="77777777" w:rsidR="00637291" w:rsidRDefault="00637291">
      <w:pPr>
        <w:widowControl w:val="0"/>
        <w:tabs>
          <w:tab w:val="left" w:pos="345"/>
          <w:tab w:val="left" w:pos="648"/>
          <w:tab w:val="left" w:pos="5572"/>
          <w:tab w:val="left" w:pos="5918"/>
        </w:tabs>
        <w:jc w:val="both"/>
        <w:rPr>
          <w:sz w:val="22"/>
        </w:rPr>
      </w:pPr>
    </w:p>
    <w:p w14:paraId="452650E5" w14:textId="77777777" w:rsidR="00637291" w:rsidRDefault="00637291">
      <w:pPr>
        <w:widowControl w:val="0"/>
        <w:tabs>
          <w:tab w:val="left" w:pos="345"/>
          <w:tab w:val="left" w:pos="648"/>
          <w:tab w:val="left" w:pos="5572"/>
          <w:tab w:val="left" w:pos="5918"/>
        </w:tabs>
        <w:jc w:val="both"/>
        <w:rPr>
          <w:sz w:val="22"/>
        </w:rPr>
      </w:pPr>
      <w:r>
        <w:rPr>
          <w:sz w:val="22"/>
        </w:rPr>
        <w:t xml:space="preserve">The Office of the </w:t>
      </w:r>
      <w:r w:rsidR="00640D1D">
        <w:rPr>
          <w:sz w:val="22"/>
        </w:rPr>
        <w:t xml:space="preserve">Provost </w:t>
      </w:r>
      <w:r>
        <w:rPr>
          <w:sz w:val="22"/>
        </w:rPr>
        <w:t>shall document changes to membership in writing.</w:t>
      </w:r>
    </w:p>
    <w:p w14:paraId="69FA2A3F" w14:textId="77777777" w:rsidR="00637291" w:rsidRDefault="00637291">
      <w:pPr>
        <w:widowControl w:val="0"/>
        <w:tabs>
          <w:tab w:val="left" w:pos="345"/>
          <w:tab w:val="left" w:pos="648"/>
          <w:tab w:val="left" w:pos="5572"/>
          <w:tab w:val="left" w:pos="5918"/>
        </w:tabs>
        <w:jc w:val="both"/>
        <w:rPr>
          <w:b/>
          <w:sz w:val="22"/>
        </w:rPr>
      </w:pPr>
    </w:p>
    <w:p w14:paraId="3D33908C" w14:textId="77777777" w:rsidR="00637291" w:rsidRDefault="00637291">
      <w:pPr>
        <w:widowControl w:val="0"/>
        <w:tabs>
          <w:tab w:val="left" w:pos="345"/>
          <w:tab w:val="left" w:pos="648"/>
          <w:tab w:val="left" w:pos="5572"/>
          <w:tab w:val="left" w:pos="5918"/>
        </w:tabs>
        <w:jc w:val="both"/>
        <w:rPr>
          <w:sz w:val="22"/>
        </w:rPr>
      </w:pPr>
      <w:r>
        <w:rPr>
          <w:b/>
          <w:sz w:val="22"/>
        </w:rPr>
        <w:t>Meetings, Agenda and Quorum</w:t>
      </w:r>
    </w:p>
    <w:p w14:paraId="7E3D26A5" w14:textId="77777777" w:rsidR="00637291" w:rsidRDefault="00637291">
      <w:pPr>
        <w:widowControl w:val="0"/>
        <w:tabs>
          <w:tab w:val="left" w:pos="345"/>
          <w:tab w:val="left" w:pos="648"/>
          <w:tab w:val="left" w:pos="5572"/>
          <w:tab w:val="left" w:pos="5918"/>
        </w:tabs>
        <w:jc w:val="both"/>
        <w:rPr>
          <w:sz w:val="22"/>
        </w:rPr>
      </w:pPr>
    </w:p>
    <w:p w14:paraId="0B007557" w14:textId="4A6AFF63" w:rsidR="00637291" w:rsidRDefault="00637291">
      <w:pPr>
        <w:widowControl w:val="0"/>
        <w:tabs>
          <w:tab w:val="left" w:pos="345"/>
          <w:tab w:val="left" w:pos="648"/>
          <w:tab w:val="left" w:pos="5572"/>
          <w:tab w:val="left" w:pos="5918"/>
        </w:tabs>
        <w:jc w:val="both"/>
        <w:rPr>
          <w:sz w:val="22"/>
        </w:rPr>
      </w:pPr>
      <w:r>
        <w:rPr>
          <w:sz w:val="22"/>
        </w:rPr>
        <w:t>The Committee meets at least once during each calen</w:t>
      </w:r>
      <w:r>
        <w:rPr>
          <w:sz w:val="22"/>
        </w:rPr>
        <w:softHyphen/>
        <w:t xml:space="preserve">dar quarter, or more frequently, at the discretion of the Chair. A quorum consists of more than fifty percent of its then current membership, </w:t>
      </w:r>
      <w:r>
        <w:rPr>
          <w:sz w:val="22"/>
        </w:rPr>
        <w:lastRenderedPageBreak/>
        <w:t>and must include the Chair</w:t>
      </w:r>
      <w:r w:rsidR="00363125">
        <w:rPr>
          <w:sz w:val="22"/>
        </w:rPr>
        <w:t xml:space="preserve"> and </w:t>
      </w:r>
      <w:r w:rsidR="0055763F">
        <w:rPr>
          <w:sz w:val="22"/>
        </w:rPr>
        <w:t xml:space="preserve">one </w:t>
      </w:r>
      <w:r w:rsidR="00E0781A">
        <w:rPr>
          <w:sz w:val="22"/>
        </w:rPr>
        <w:t>o</w:t>
      </w:r>
      <w:r w:rsidR="0055763F">
        <w:rPr>
          <w:sz w:val="22"/>
        </w:rPr>
        <w:t xml:space="preserve">f the representatives from </w:t>
      </w:r>
      <w:r>
        <w:rPr>
          <w:sz w:val="22"/>
        </w:rPr>
        <w:t xml:space="preserve">the </w:t>
      </w:r>
      <w:r w:rsidR="001F0B7C">
        <w:rPr>
          <w:sz w:val="22"/>
        </w:rPr>
        <w:t>EHSEM</w:t>
      </w:r>
      <w:r>
        <w:rPr>
          <w:sz w:val="22"/>
        </w:rPr>
        <w:t xml:space="preserve">.  All members present are entitled to vote. Committee decisions are made by the majority vote of a quorum of committee members and members shall not vote on issues in which they have a personal involvement. </w:t>
      </w:r>
      <w:r w:rsidR="00EB1755">
        <w:rPr>
          <w:sz w:val="22"/>
        </w:rPr>
        <w:t>In such a case, calculation of the quorum condition would not include the recused member.</w:t>
      </w:r>
      <w:r>
        <w:rPr>
          <w:sz w:val="22"/>
        </w:rPr>
        <w:t xml:space="preserve"> Between meetings, interim decisions may be made by estab</w:t>
      </w:r>
      <w:r>
        <w:rPr>
          <w:sz w:val="22"/>
        </w:rPr>
        <w:softHyphen/>
        <w:t>lished subcom</w:t>
      </w:r>
      <w:r>
        <w:rPr>
          <w:sz w:val="22"/>
        </w:rPr>
        <w:softHyphen/>
        <w:t>mittees or by a mailed ballot, but such decisions shall not be consid</w:t>
      </w:r>
      <w:r>
        <w:rPr>
          <w:sz w:val="22"/>
        </w:rPr>
        <w:softHyphen/>
        <w:t>ered final until rati</w:t>
      </w:r>
      <w:r>
        <w:rPr>
          <w:sz w:val="22"/>
        </w:rPr>
        <w:softHyphen/>
        <w:t>fied by vote at a called meeting of the Com</w:t>
      </w:r>
      <w:r>
        <w:rPr>
          <w:sz w:val="22"/>
        </w:rPr>
        <w:softHyphen/>
        <w:t>mittee. At these meetings, the Committee conducts the following activities</w:t>
      </w:r>
      <w:r w:rsidR="001824BA">
        <w:rPr>
          <w:sz w:val="22"/>
        </w:rPr>
        <w:t>, as appropriate</w:t>
      </w:r>
      <w:r>
        <w:rPr>
          <w:sz w:val="22"/>
        </w:rPr>
        <w:t>:</w:t>
      </w:r>
    </w:p>
    <w:p w14:paraId="2BA24593" w14:textId="77777777" w:rsidR="00637291" w:rsidRDefault="00637291">
      <w:pPr>
        <w:widowControl w:val="0"/>
        <w:tabs>
          <w:tab w:val="left" w:pos="345"/>
          <w:tab w:val="left" w:pos="648"/>
          <w:tab w:val="left" w:pos="5572"/>
          <w:tab w:val="left" w:pos="5918"/>
        </w:tabs>
        <w:jc w:val="both"/>
        <w:rPr>
          <w:sz w:val="22"/>
        </w:rPr>
      </w:pPr>
    </w:p>
    <w:p w14:paraId="0B53F05F" w14:textId="77777777" w:rsidR="00637291" w:rsidRDefault="00637291">
      <w:pPr>
        <w:widowControl w:val="0"/>
        <w:numPr>
          <w:ilvl w:val="0"/>
          <w:numId w:val="1"/>
        </w:numPr>
        <w:tabs>
          <w:tab w:val="left" w:pos="345"/>
          <w:tab w:val="left" w:pos="648"/>
          <w:tab w:val="left" w:pos="5572"/>
          <w:tab w:val="left" w:pos="5918"/>
        </w:tabs>
        <w:jc w:val="both"/>
        <w:rPr>
          <w:sz w:val="22"/>
        </w:rPr>
      </w:pPr>
      <w:r>
        <w:rPr>
          <w:sz w:val="22"/>
        </w:rPr>
        <w:t>Sets University</w:t>
      </w:r>
      <w:r w:rsidR="001F0B7C">
        <w:rPr>
          <w:sz w:val="22"/>
        </w:rPr>
        <w:t xml:space="preserve"> laboratory safety </w:t>
      </w:r>
      <w:r>
        <w:rPr>
          <w:sz w:val="22"/>
        </w:rPr>
        <w:t>policy,</w:t>
      </w:r>
    </w:p>
    <w:p w14:paraId="2E39296E" w14:textId="33F9C221" w:rsidR="00637291" w:rsidRDefault="00637291">
      <w:pPr>
        <w:widowControl w:val="0"/>
        <w:numPr>
          <w:ilvl w:val="0"/>
          <w:numId w:val="1"/>
        </w:numPr>
        <w:tabs>
          <w:tab w:val="left" w:pos="345"/>
          <w:tab w:val="left" w:pos="648"/>
          <w:tab w:val="left" w:pos="5572"/>
          <w:tab w:val="left" w:pos="5918"/>
        </w:tabs>
        <w:jc w:val="both"/>
        <w:rPr>
          <w:sz w:val="22"/>
        </w:rPr>
      </w:pPr>
      <w:r>
        <w:rPr>
          <w:sz w:val="22"/>
        </w:rPr>
        <w:t xml:space="preserve">Reviews records and reports from the </w:t>
      </w:r>
      <w:r w:rsidR="001F0B7C">
        <w:rPr>
          <w:sz w:val="22"/>
        </w:rPr>
        <w:t>EHSEM Laboratory Safety Office</w:t>
      </w:r>
      <w:r>
        <w:rPr>
          <w:sz w:val="22"/>
        </w:rPr>
        <w:t>, results of regulator and outside inspections and audits, written procedures, incidents and laboratory audits,</w:t>
      </w:r>
      <w:r w:rsidR="000001C7">
        <w:rPr>
          <w:sz w:val="22"/>
        </w:rPr>
        <w:t xml:space="preserve"> and reports or comments directed to the committee by faculty, staff, postdoctoral scientists or students involved in laboratory science.</w:t>
      </w:r>
    </w:p>
    <w:p w14:paraId="61F72E49" w14:textId="77777777" w:rsidR="00637291" w:rsidRDefault="00637291">
      <w:pPr>
        <w:widowControl w:val="0"/>
        <w:numPr>
          <w:ilvl w:val="0"/>
          <w:numId w:val="1"/>
        </w:numPr>
        <w:tabs>
          <w:tab w:val="left" w:pos="345"/>
          <w:tab w:val="left" w:pos="648"/>
          <w:tab w:val="left" w:pos="5572"/>
          <w:tab w:val="left" w:pos="5918"/>
        </w:tabs>
        <w:jc w:val="both"/>
        <w:rPr>
          <w:sz w:val="22"/>
        </w:rPr>
      </w:pPr>
      <w:r>
        <w:rPr>
          <w:sz w:val="22"/>
        </w:rPr>
        <w:t xml:space="preserve">Reviews </w:t>
      </w:r>
      <w:r w:rsidR="00826532">
        <w:rPr>
          <w:sz w:val="22"/>
        </w:rPr>
        <w:t xml:space="preserve">and approves </w:t>
      </w:r>
      <w:r>
        <w:rPr>
          <w:sz w:val="22"/>
        </w:rPr>
        <w:t>training programs,</w:t>
      </w:r>
    </w:p>
    <w:p w14:paraId="62B791BD" w14:textId="77777777" w:rsidR="00637291" w:rsidRDefault="00637291">
      <w:pPr>
        <w:widowControl w:val="0"/>
        <w:numPr>
          <w:ilvl w:val="0"/>
          <w:numId w:val="1"/>
        </w:numPr>
        <w:tabs>
          <w:tab w:val="left" w:pos="345"/>
          <w:tab w:val="left" w:pos="648"/>
          <w:tab w:val="left" w:pos="5572"/>
          <w:tab w:val="left" w:pos="5918"/>
        </w:tabs>
        <w:jc w:val="both"/>
        <w:rPr>
          <w:sz w:val="22"/>
        </w:rPr>
      </w:pPr>
      <w:r>
        <w:rPr>
          <w:sz w:val="22"/>
        </w:rPr>
        <w:t xml:space="preserve">Reviews organization and maintenance of records of the Committee’s proceedings, including </w:t>
      </w:r>
      <w:r w:rsidR="0002302C">
        <w:rPr>
          <w:sz w:val="22"/>
        </w:rPr>
        <w:t>Laboratory Safety</w:t>
      </w:r>
      <w:r>
        <w:rPr>
          <w:sz w:val="22"/>
        </w:rPr>
        <w:t xml:space="preserve"> evaluations,</w:t>
      </w:r>
    </w:p>
    <w:p w14:paraId="375EFD17" w14:textId="77777777" w:rsidR="00637291" w:rsidRDefault="00637291" w:rsidP="001F0B7C">
      <w:pPr>
        <w:widowControl w:val="0"/>
        <w:numPr>
          <w:ilvl w:val="0"/>
          <w:numId w:val="1"/>
        </w:numPr>
        <w:tabs>
          <w:tab w:val="left" w:pos="345"/>
          <w:tab w:val="left" w:pos="648"/>
          <w:tab w:val="left" w:pos="5572"/>
          <w:tab w:val="left" w:pos="5918"/>
        </w:tabs>
        <w:jc w:val="both"/>
        <w:rPr>
          <w:sz w:val="22"/>
        </w:rPr>
      </w:pPr>
      <w:r>
        <w:rPr>
          <w:sz w:val="22"/>
        </w:rPr>
        <w:t xml:space="preserve">Reviews </w:t>
      </w:r>
      <w:r w:rsidR="00826532">
        <w:rPr>
          <w:sz w:val="22"/>
        </w:rPr>
        <w:t xml:space="preserve">and approves </w:t>
      </w:r>
      <w:r>
        <w:rPr>
          <w:sz w:val="22"/>
        </w:rPr>
        <w:t xml:space="preserve">manuals and procedures issued by the </w:t>
      </w:r>
      <w:r w:rsidR="001F0B7C">
        <w:rPr>
          <w:sz w:val="22"/>
        </w:rPr>
        <w:t xml:space="preserve">EHSEM Laboratory Safety </w:t>
      </w:r>
      <w:r>
        <w:rPr>
          <w:sz w:val="22"/>
        </w:rPr>
        <w:t xml:space="preserve">Office and emergency response plans, including agreements, if any, with offsite emergency response agencies, </w:t>
      </w:r>
    </w:p>
    <w:p w14:paraId="522037BE" w14:textId="77777777" w:rsidR="00637291" w:rsidRDefault="00637291">
      <w:pPr>
        <w:widowControl w:val="0"/>
        <w:numPr>
          <w:ilvl w:val="0"/>
          <w:numId w:val="1"/>
        </w:numPr>
        <w:tabs>
          <w:tab w:val="left" w:pos="345"/>
          <w:tab w:val="left" w:pos="648"/>
          <w:tab w:val="left" w:pos="5572"/>
          <w:tab w:val="left" w:pos="5918"/>
        </w:tabs>
        <w:jc w:val="both"/>
        <w:rPr>
          <w:sz w:val="22"/>
        </w:rPr>
      </w:pPr>
      <w:r>
        <w:rPr>
          <w:sz w:val="22"/>
        </w:rPr>
        <w:t>Conducts reviews of laboratory performance and implements an enforcement program to ensure compliance with the requirements of the</w:t>
      </w:r>
      <w:r w:rsidR="001F0B7C">
        <w:rPr>
          <w:sz w:val="22"/>
        </w:rPr>
        <w:t xml:space="preserve"> Laboratory Safety </w:t>
      </w:r>
      <w:r>
        <w:rPr>
          <w:sz w:val="22"/>
        </w:rPr>
        <w:t>Program,</w:t>
      </w:r>
    </w:p>
    <w:p w14:paraId="39074C71" w14:textId="77777777" w:rsidR="00637291" w:rsidRDefault="00826532">
      <w:pPr>
        <w:widowControl w:val="0"/>
        <w:numPr>
          <w:ilvl w:val="0"/>
          <w:numId w:val="1"/>
        </w:numPr>
        <w:tabs>
          <w:tab w:val="left" w:pos="345"/>
          <w:tab w:val="left" w:pos="648"/>
          <w:tab w:val="left" w:pos="5572"/>
          <w:tab w:val="left" w:pos="5918"/>
        </w:tabs>
        <w:jc w:val="both"/>
        <w:rPr>
          <w:sz w:val="22"/>
        </w:rPr>
      </w:pPr>
      <w:r>
        <w:rPr>
          <w:sz w:val="22"/>
        </w:rPr>
        <w:t xml:space="preserve">Makes </w:t>
      </w:r>
      <w:r w:rsidR="00637291">
        <w:rPr>
          <w:sz w:val="22"/>
        </w:rPr>
        <w:t>changes in policies and procedures, as appropriate.</w:t>
      </w:r>
    </w:p>
    <w:p w14:paraId="680C4B69" w14:textId="77777777" w:rsidR="00637291" w:rsidRDefault="00637291">
      <w:pPr>
        <w:widowControl w:val="0"/>
        <w:tabs>
          <w:tab w:val="left" w:pos="345"/>
          <w:tab w:val="left" w:pos="648"/>
          <w:tab w:val="left" w:pos="5572"/>
          <w:tab w:val="left" w:pos="5918"/>
        </w:tabs>
        <w:jc w:val="both"/>
        <w:rPr>
          <w:sz w:val="22"/>
        </w:rPr>
      </w:pPr>
    </w:p>
    <w:p w14:paraId="3AB5FC79" w14:textId="77777777" w:rsidR="00637291" w:rsidRDefault="00637291">
      <w:pPr>
        <w:widowControl w:val="0"/>
        <w:tabs>
          <w:tab w:val="left" w:pos="345"/>
          <w:tab w:val="left" w:pos="648"/>
          <w:tab w:val="left" w:pos="5572"/>
          <w:tab w:val="left" w:pos="5918"/>
        </w:tabs>
        <w:jc w:val="both"/>
        <w:rPr>
          <w:sz w:val="22"/>
        </w:rPr>
      </w:pPr>
      <w:r>
        <w:rPr>
          <w:b/>
          <w:sz w:val="22"/>
        </w:rPr>
        <w:t>Reports, Records, and Minutes</w:t>
      </w:r>
    </w:p>
    <w:p w14:paraId="72A37510" w14:textId="77777777" w:rsidR="00637291" w:rsidRDefault="00637291">
      <w:pPr>
        <w:widowControl w:val="0"/>
        <w:tabs>
          <w:tab w:val="left" w:pos="345"/>
          <w:tab w:val="left" w:pos="648"/>
          <w:tab w:val="left" w:pos="5572"/>
          <w:tab w:val="left" w:pos="5918"/>
        </w:tabs>
        <w:jc w:val="both"/>
        <w:rPr>
          <w:sz w:val="22"/>
        </w:rPr>
      </w:pPr>
    </w:p>
    <w:p w14:paraId="03CECF1E" w14:textId="77777777" w:rsidR="00637291" w:rsidRDefault="00637291">
      <w:pPr>
        <w:widowControl w:val="0"/>
        <w:tabs>
          <w:tab w:val="left" w:pos="345"/>
          <w:tab w:val="left" w:pos="648"/>
          <w:tab w:val="left" w:pos="5572"/>
          <w:tab w:val="left" w:pos="5918"/>
        </w:tabs>
        <w:jc w:val="both"/>
        <w:rPr>
          <w:sz w:val="22"/>
        </w:rPr>
      </w:pPr>
      <w:r>
        <w:rPr>
          <w:sz w:val="22"/>
        </w:rPr>
        <w:t>The minutes of the Committee meetings, together with all reports submitted to the Committee, serve as the official documen</w:t>
      </w:r>
      <w:r>
        <w:rPr>
          <w:sz w:val="22"/>
        </w:rPr>
        <w:softHyphen/>
        <w:t>tation of the</w:t>
      </w:r>
      <w:r w:rsidR="00F6733E">
        <w:rPr>
          <w:sz w:val="22"/>
        </w:rPr>
        <w:t xml:space="preserve"> </w:t>
      </w:r>
      <w:r w:rsidR="00363125">
        <w:rPr>
          <w:sz w:val="22"/>
        </w:rPr>
        <w:t xml:space="preserve">Laboratory Safety Program </w:t>
      </w:r>
      <w:r>
        <w:rPr>
          <w:sz w:val="22"/>
        </w:rPr>
        <w:t xml:space="preserve">of the University.  The minutes of </w:t>
      </w:r>
      <w:r>
        <w:rPr>
          <w:sz w:val="22"/>
        </w:rPr>
        <w:lastRenderedPageBreak/>
        <w:t>each meeting shall include the date of the meet</w:t>
      </w:r>
      <w:r>
        <w:rPr>
          <w:sz w:val="22"/>
        </w:rPr>
        <w:softHyphen/>
        <w:t>ing, the members present and absent, a summary of delibera</w:t>
      </w:r>
      <w:r>
        <w:rPr>
          <w:sz w:val="22"/>
        </w:rPr>
        <w:softHyphen/>
        <w:t xml:space="preserve">tions and discussions, and recommended action items.  Following each meeting, minutes shall be prepared in draft form and copies sent to all members for review and comment.  A majority vote at the next meeting shall be taken to approve the minutes. </w:t>
      </w:r>
    </w:p>
    <w:p w14:paraId="2FEC5F62" w14:textId="77777777" w:rsidR="00637291" w:rsidRDefault="00637291">
      <w:pPr>
        <w:widowControl w:val="0"/>
        <w:tabs>
          <w:tab w:val="left" w:pos="345"/>
          <w:tab w:val="left" w:pos="648"/>
          <w:tab w:val="left" w:pos="5572"/>
          <w:tab w:val="left" w:pos="5918"/>
        </w:tabs>
        <w:jc w:val="both"/>
        <w:rPr>
          <w:sz w:val="22"/>
        </w:rPr>
      </w:pPr>
    </w:p>
    <w:p w14:paraId="1A13EFE5" w14:textId="77777777" w:rsidR="00637291" w:rsidRDefault="00637291" w:rsidP="00F6733E">
      <w:pPr>
        <w:widowControl w:val="0"/>
        <w:tabs>
          <w:tab w:val="left" w:pos="345"/>
          <w:tab w:val="left" w:pos="648"/>
          <w:tab w:val="left" w:pos="5572"/>
          <w:tab w:val="left" w:pos="5918"/>
        </w:tabs>
        <w:jc w:val="both"/>
        <w:rPr>
          <w:sz w:val="22"/>
        </w:rPr>
      </w:pPr>
      <w:r>
        <w:rPr>
          <w:sz w:val="22"/>
        </w:rPr>
        <w:t xml:space="preserve">A copy of the minutes of all Committee meetings, with all subcommittee reports and attachments, shall be submitted annually to the University Archives or retained with </w:t>
      </w:r>
      <w:r w:rsidR="00F6733E">
        <w:rPr>
          <w:sz w:val="22"/>
        </w:rPr>
        <w:t xml:space="preserve">EHSEM Laboratory Safety </w:t>
      </w:r>
      <w:r>
        <w:rPr>
          <w:sz w:val="22"/>
        </w:rPr>
        <w:t xml:space="preserve">Office files for storage in accordance with University policy, where it shall be maintained until disposal </w:t>
      </w:r>
      <w:r w:rsidR="00640D1D">
        <w:rPr>
          <w:sz w:val="22"/>
        </w:rPr>
        <w:t>as permitted by applicable policy</w:t>
      </w:r>
      <w:r>
        <w:rPr>
          <w:sz w:val="22"/>
        </w:rPr>
        <w:t>.</w:t>
      </w:r>
    </w:p>
    <w:p w14:paraId="09E6EE00" w14:textId="77777777" w:rsidR="00637291" w:rsidRDefault="00637291">
      <w:pPr>
        <w:widowControl w:val="0"/>
        <w:tabs>
          <w:tab w:val="left" w:pos="345"/>
          <w:tab w:val="left" w:pos="648"/>
          <w:tab w:val="left" w:pos="5572"/>
          <w:tab w:val="left" w:pos="5918"/>
        </w:tabs>
        <w:jc w:val="both"/>
        <w:rPr>
          <w:b/>
          <w:sz w:val="22"/>
        </w:rPr>
      </w:pPr>
    </w:p>
    <w:p w14:paraId="7B452640" w14:textId="77777777" w:rsidR="00637291" w:rsidRDefault="00637291">
      <w:pPr>
        <w:widowControl w:val="0"/>
        <w:tabs>
          <w:tab w:val="left" w:pos="345"/>
          <w:tab w:val="left" w:pos="648"/>
          <w:tab w:val="left" w:pos="5572"/>
          <w:tab w:val="left" w:pos="5918"/>
        </w:tabs>
        <w:jc w:val="both"/>
        <w:rPr>
          <w:sz w:val="22"/>
        </w:rPr>
      </w:pPr>
      <w:r>
        <w:rPr>
          <w:b/>
          <w:sz w:val="22"/>
        </w:rPr>
        <w:t>Subcommittees</w:t>
      </w:r>
    </w:p>
    <w:p w14:paraId="26D9648E" w14:textId="77777777" w:rsidR="00637291" w:rsidRDefault="00637291">
      <w:pPr>
        <w:widowControl w:val="0"/>
        <w:tabs>
          <w:tab w:val="left" w:pos="345"/>
          <w:tab w:val="left" w:pos="648"/>
          <w:tab w:val="left" w:pos="5572"/>
          <w:tab w:val="left" w:pos="5918"/>
        </w:tabs>
        <w:jc w:val="both"/>
        <w:rPr>
          <w:sz w:val="22"/>
        </w:rPr>
      </w:pPr>
    </w:p>
    <w:p w14:paraId="7CF36670" w14:textId="77777777" w:rsidR="00637291" w:rsidRDefault="00637291" w:rsidP="00F6733E">
      <w:pPr>
        <w:widowControl w:val="0"/>
        <w:tabs>
          <w:tab w:val="left" w:pos="345"/>
          <w:tab w:val="left" w:pos="648"/>
          <w:tab w:val="left" w:pos="5572"/>
          <w:tab w:val="left" w:pos="5918"/>
        </w:tabs>
        <w:jc w:val="both"/>
        <w:rPr>
          <w:sz w:val="22"/>
        </w:rPr>
      </w:pPr>
      <w:r>
        <w:rPr>
          <w:sz w:val="22"/>
        </w:rPr>
        <w:t>The Committee may establish subcommittees to perform specific functions.  Each subcommittee shall submit a written report of its activities and actions to the Commit</w:t>
      </w:r>
      <w:r>
        <w:rPr>
          <w:sz w:val="22"/>
        </w:rPr>
        <w:softHyphen/>
        <w:t>tee for each calendar quarter in which it was active. Any authority granted to a subcommittee is subject to approval for action by the full Committee. As described above</w:t>
      </w:r>
      <w:r>
        <w:rPr>
          <w:i/>
          <w:sz w:val="22"/>
        </w:rPr>
        <w:t xml:space="preserve">, </w:t>
      </w:r>
      <w:r>
        <w:rPr>
          <w:sz w:val="22"/>
        </w:rPr>
        <w:t xml:space="preserve">each subcommittee report accepted by the Committee becomes part of the record filed in the University Archives or retained with the </w:t>
      </w:r>
      <w:r w:rsidR="00F6733E">
        <w:rPr>
          <w:sz w:val="22"/>
        </w:rPr>
        <w:t xml:space="preserve">EHSEM Laboratory Safety </w:t>
      </w:r>
      <w:r>
        <w:rPr>
          <w:sz w:val="22"/>
        </w:rPr>
        <w:t>Office files.</w:t>
      </w:r>
    </w:p>
    <w:sectPr w:rsidR="00637291" w:rsidSect="00136832">
      <w:headerReference w:type="first" r:id="rId10"/>
      <w:endnotePr>
        <w:numFmt w:val="decimal"/>
      </w:endnotePr>
      <w:pgSz w:w="12240" w:h="15840" w:code="1"/>
      <w:pgMar w:top="1440" w:right="1080" w:bottom="1440" w:left="1440" w:header="1080" w:footer="1080" w:gutter="0"/>
      <w:cols w:num="2"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B5057" w14:textId="77777777" w:rsidR="00181E01" w:rsidRDefault="00181E01">
      <w:r>
        <w:separator/>
      </w:r>
    </w:p>
  </w:endnote>
  <w:endnote w:type="continuationSeparator" w:id="0">
    <w:p w14:paraId="19067394" w14:textId="77777777" w:rsidR="00181E01" w:rsidRDefault="00181E01">
      <w:r>
        <w:continuationSeparator/>
      </w:r>
    </w:p>
  </w:endnote>
  <w:endnote w:type="continuationNotice" w:id="1">
    <w:p w14:paraId="59EE4664" w14:textId="77777777" w:rsidR="00181E01" w:rsidRDefault="00181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lassGarmnd BT">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B22B" w14:textId="77777777" w:rsidR="00181E01" w:rsidRDefault="00181E01">
    <w:pPr>
      <w:widowControl w:val="0"/>
      <w:tabs>
        <w:tab w:val="center" w:pos="5040"/>
        <w:tab w:val="left" w:pos="5212"/>
        <w:tab w:val="left" w:pos="5558"/>
      </w:tabs>
      <w:ind w:right="-360"/>
      <w:jc w:val="both"/>
      <w:rPr>
        <w:rFonts w:ascii="ClassGarmnd BT" w:hAnsi="ClassGarmnd BT"/>
        <w:sz w:val="22"/>
      </w:rPr>
    </w:pPr>
  </w:p>
  <w:p w14:paraId="446D10A9" w14:textId="77777777" w:rsidR="00181E01" w:rsidRDefault="00181E01">
    <w:pPr>
      <w:widowControl w:val="0"/>
      <w:tabs>
        <w:tab w:val="center" w:pos="5040"/>
        <w:tab w:val="left" w:pos="5212"/>
        <w:tab w:val="left" w:pos="5558"/>
      </w:tabs>
      <w:ind w:left="-360" w:right="-360"/>
      <w:jc w:val="both"/>
      <w:rPr>
        <w:rFonts w:ascii="ClassGarmnd BT" w:hAnsi="ClassGarmnd BT"/>
        <w:sz w:val="17"/>
      </w:rPr>
    </w:pPr>
    <w:r>
      <w:rPr>
        <w:rFonts w:ascii="ClassGarmnd BT" w:hAnsi="ClassGarmnd BT"/>
        <w:sz w:val="22"/>
      </w:rPr>
      <w:tab/>
    </w:r>
    <w:r>
      <w:rPr>
        <w:rFonts w:ascii="ClassGarmnd BT" w:hAnsi="ClassGarmnd BT"/>
        <w:sz w:val="17"/>
      </w:rPr>
      <w:t xml:space="preserve">Harvard University:  Laboratory Safety Committee </w:t>
    </w:r>
  </w:p>
  <w:p w14:paraId="2724F298" w14:textId="77777777" w:rsidR="00181E01" w:rsidRDefault="00181E01">
    <w:pPr>
      <w:widowControl w:val="0"/>
      <w:tabs>
        <w:tab w:val="center" w:pos="5040"/>
        <w:tab w:val="left" w:pos="5212"/>
        <w:tab w:val="left" w:pos="5558"/>
      </w:tabs>
      <w:ind w:left="-360" w:right="-360"/>
      <w:jc w:val="center"/>
      <w:rPr>
        <w:rFonts w:ascii="ClassGarmnd BT" w:hAnsi="ClassGarmnd BT"/>
        <w:sz w:val="17"/>
      </w:rPr>
    </w:pPr>
    <w:r>
      <w:rPr>
        <w:rFonts w:ascii="ClassGarmnd BT" w:hAnsi="ClassGarmnd BT"/>
        <w:sz w:val="17"/>
      </w:rPr>
      <w:t xml:space="preserve">Charter  </w:t>
    </w:r>
  </w:p>
  <w:p w14:paraId="4F7B8AD5" w14:textId="0FDF78BF" w:rsidR="00181E01" w:rsidRDefault="00A847A9">
    <w:pPr>
      <w:widowControl w:val="0"/>
      <w:tabs>
        <w:tab w:val="center" w:pos="5040"/>
        <w:tab w:val="left" w:pos="5212"/>
        <w:tab w:val="left" w:pos="5558"/>
      </w:tabs>
      <w:ind w:left="-360" w:right="-360"/>
      <w:jc w:val="center"/>
      <w:rPr>
        <w:rFonts w:ascii="ClassGarmnd BT" w:hAnsi="ClassGarmnd BT"/>
        <w:sz w:val="17"/>
      </w:rPr>
    </w:pPr>
    <w:r>
      <w:rPr>
        <w:rFonts w:ascii="ClassGarmnd BT" w:hAnsi="ClassGarmnd BT"/>
        <w:sz w:val="17"/>
      </w:rPr>
      <w:t>I</w:t>
    </w:r>
    <w:r w:rsidR="00886D7A">
      <w:rPr>
        <w:rFonts w:ascii="ClassGarmnd BT" w:hAnsi="ClassGarmnd BT"/>
        <w:sz w:val="17"/>
      </w:rPr>
      <w:t>ssued September 9, 2013</w:t>
    </w:r>
  </w:p>
  <w:p w14:paraId="5189F082" w14:textId="77777777" w:rsidR="00181E01" w:rsidRDefault="00181E01">
    <w:pPr>
      <w:widowControl w:val="0"/>
      <w:tabs>
        <w:tab w:val="center" w:pos="5040"/>
        <w:tab w:val="left" w:pos="5212"/>
        <w:tab w:val="left" w:pos="5558"/>
      </w:tabs>
      <w:ind w:left="-360" w:right="-360"/>
      <w:jc w:val="center"/>
      <w:rPr>
        <w:rFonts w:ascii="ClassGarmnd BT" w:hAnsi="ClassGarmnd BT"/>
        <w:sz w:val="17"/>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A6726">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A6726">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2C6BA" w14:textId="77777777" w:rsidR="00181E01" w:rsidRDefault="00181E01">
      <w:r>
        <w:separator/>
      </w:r>
    </w:p>
  </w:footnote>
  <w:footnote w:type="continuationSeparator" w:id="0">
    <w:p w14:paraId="7D4DBB3B" w14:textId="77777777" w:rsidR="00181E01" w:rsidRDefault="00181E01">
      <w:r>
        <w:continuationSeparator/>
      </w:r>
    </w:p>
  </w:footnote>
  <w:footnote w:type="continuationNotice" w:id="1">
    <w:p w14:paraId="7AB90583" w14:textId="77777777" w:rsidR="00181E01" w:rsidRDefault="00181E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2BA49" w14:textId="0EB70371" w:rsidR="00181E01" w:rsidRDefault="00A847A9">
    <w:pPr>
      <w:pStyle w:val="Header"/>
    </w:pPr>
    <w:r>
      <w:t>Lab Safety Committee Charter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42"/>
    <w:rsid w:val="000001C7"/>
    <w:rsid w:val="00001C54"/>
    <w:rsid w:val="0002302C"/>
    <w:rsid w:val="00027FB7"/>
    <w:rsid w:val="00041517"/>
    <w:rsid w:val="000547F4"/>
    <w:rsid w:val="00067A24"/>
    <w:rsid w:val="00073731"/>
    <w:rsid w:val="0007752B"/>
    <w:rsid w:val="00077CDC"/>
    <w:rsid w:val="000A5366"/>
    <w:rsid w:val="000C20A5"/>
    <w:rsid w:val="000F1BCD"/>
    <w:rsid w:val="00106C8C"/>
    <w:rsid w:val="001075F2"/>
    <w:rsid w:val="00136832"/>
    <w:rsid w:val="00137362"/>
    <w:rsid w:val="0015433E"/>
    <w:rsid w:val="0016244A"/>
    <w:rsid w:val="00181E01"/>
    <w:rsid w:val="001824BA"/>
    <w:rsid w:val="001A2D7C"/>
    <w:rsid w:val="001B02B1"/>
    <w:rsid w:val="001F0B7C"/>
    <w:rsid w:val="00200222"/>
    <w:rsid w:val="00203B4E"/>
    <w:rsid w:val="002321F1"/>
    <w:rsid w:val="002515D3"/>
    <w:rsid w:val="002A0C79"/>
    <w:rsid w:val="002B5E7C"/>
    <w:rsid w:val="002C4675"/>
    <w:rsid w:val="003462AB"/>
    <w:rsid w:val="00363125"/>
    <w:rsid w:val="00390011"/>
    <w:rsid w:val="003A40B6"/>
    <w:rsid w:val="003A6726"/>
    <w:rsid w:val="003C436F"/>
    <w:rsid w:val="00461D40"/>
    <w:rsid w:val="004716BE"/>
    <w:rsid w:val="004E28D4"/>
    <w:rsid w:val="00503EA3"/>
    <w:rsid w:val="0052299E"/>
    <w:rsid w:val="00547CD0"/>
    <w:rsid w:val="0055763F"/>
    <w:rsid w:val="005A0872"/>
    <w:rsid w:val="005A5CD6"/>
    <w:rsid w:val="005D17F4"/>
    <w:rsid w:val="005E7719"/>
    <w:rsid w:val="005F34EB"/>
    <w:rsid w:val="005F601D"/>
    <w:rsid w:val="00616C36"/>
    <w:rsid w:val="00637291"/>
    <w:rsid w:val="00640D1D"/>
    <w:rsid w:val="00640D44"/>
    <w:rsid w:val="00690E7F"/>
    <w:rsid w:val="006A6133"/>
    <w:rsid w:val="006B728D"/>
    <w:rsid w:val="006D560D"/>
    <w:rsid w:val="007068C0"/>
    <w:rsid w:val="00791035"/>
    <w:rsid w:val="00796043"/>
    <w:rsid w:val="007B1A33"/>
    <w:rsid w:val="007E27F0"/>
    <w:rsid w:val="007F2A9E"/>
    <w:rsid w:val="007F6CFE"/>
    <w:rsid w:val="00826532"/>
    <w:rsid w:val="00833E54"/>
    <w:rsid w:val="00863D1A"/>
    <w:rsid w:val="008800FB"/>
    <w:rsid w:val="00886D7A"/>
    <w:rsid w:val="008874FD"/>
    <w:rsid w:val="0089772C"/>
    <w:rsid w:val="008C1996"/>
    <w:rsid w:val="008D1C11"/>
    <w:rsid w:val="008D3CFA"/>
    <w:rsid w:val="0090278F"/>
    <w:rsid w:val="009121D3"/>
    <w:rsid w:val="009C31E6"/>
    <w:rsid w:val="009D212A"/>
    <w:rsid w:val="009E7C4D"/>
    <w:rsid w:val="009F3EBC"/>
    <w:rsid w:val="00A103E4"/>
    <w:rsid w:val="00A12923"/>
    <w:rsid w:val="00A234AB"/>
    <w:rsid w:val="00A436FF"/>
    <w:rsid w:val="00A60FE4"/>
    <w:rsid w:val="00A847A9"/>
    <w:rsid w:val="00AA57E5"/>
    <w:rsid w:val="00AB00FB"/>
    <w:rsid w:val="00AD5F52"/>
    <w:rsid w:val="00AE6053"/>
    <w:rsid w:val="00AE77E5"/>
    <w:rsid w:val="00B20A69"/>
    <w:rsid w:val="00B33AC3"/>
    <w:rsid w:val="00BC6536"/>
    <w:rsid w:val="00BE7E1E"/>
    <w:rsid w:val="00C2498A"/>
    <w:rsid w:val="00C56904"/>
    <w:rsid w:val="00C9692C"/>
    <w:rsid w:val="00CE4623"/>
    <w:rsid w:val="00CF1FC0"/>
    <w:rsid w:val="00CF4A27"/>
    <w:rsid w:val="00D069C3"/>
    <w:rsid w:val="00D14FF9"/>
    <w:rsid w:val="00D25F47"/>
    <w:rsid w:val="00D50278"/>
    <w:rsid w:val="00D63442"/>
    <w:rsid w:val="00D82115"/>
    <w:rsid w:val="00DE03C5"/>
    <w:rsid w:val="00DF299A"/>
    <w:rsid w:val="00DF6ADC"/>
    <w:rsid w:val="00E0781A"/>
    <w:rsid w:val="00E27A1C"/>
    <w:rsid w:val="00E60A38"/>
    <w:rsid w:val="00E65079"/>
    <w:rsid w:val="00EA102A"/>
    <w:rsid w:val="00EB1755"/>
    <w:rsid w:val="00ED3DF9"/>
    <w:rsid w:val="00EE09FD"/>
    <w:rsid w:val="00EF50C8"/>
    <w:rsid w:val="00F21B83"/>
    <w:rsid w:val="00F37194"/>
    <w:rsid w:val="00F37783"/>
    <w:rsid w:val="00F6733E"/>
    <w:rsid w:val="00F905FD"/>
    <w:rsid w:val="00FB0061"/>
    <w:rsid w:val="00FB7D1D"/>
    <w:rsid w:val="00FC2544"/>
    <w:rsid w:val="00FC58FF"/>
    <w:rsid w:val="00FC7F02"/>
    <w:rsid w:val="00FD1397"/>
    <w:rsid w:val="00FF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0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832"/>
  </w:style>
  <w:style w:type="paragraph" w:styleId="Heading2">
    <w:name w:val="heading 2"/>
    <w:basedOn w:val="Normal"/>
    <w:next w:val="Normal"/>
    <w:qFormat/>
    <w:rsid w:val="0013683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36832"/>
    <w:pPr>
      <w:keepNext/>
      <w:spacing w:before="240" w:after="60"/>
      <w:outlineLvl w:val="2"/>
    </w:pPr>
    <w:rPr>
      <w:rFonts w:ascii="Arial" w:hAnsi="Arial" w:cs="Arial"/>
      <w:b/>
      <w:bCs/>
      <w:sz w:val="26"/>
      <w:szCs w:val="26"/>
    </w:rPr>
  </w:style>
  <w:style w:type="paragraph" w:styleId="Heading4">
    <w:name w:val="heading 4"/>
    <w:basedOn w:val="Normal"/>
    <w:next w:val="Normal"/>
    <w:qFormat/>
    <w:rsid w:val="0013683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36832"/>
  </w:style>
  <w:style w:type="paragraph" w:styleId="Footer">
    <w:name w:val="footer"/>
    <w:basedOn w:val="Normal"/>
    <w:rsid w:val="00136832"/>
    <w:pPr>
      <w:tabs>
        <w:tab w:val="center" w:pos="4320"/>
        <w:tab w:val="right" w:pos="8640"/>
      </w:tabs>
    </w:pPr>
  </w:style>
  <w:style w:type="paragraph" w:styleId="Header">
    <w:name w:val="header"/>
    <w:basedOn w:val="Normal"/>
    <w:rsid w:val="00136832"/>
    <w:pPr>
      <w:tabs>
        <w:tab w:val="center" w:pos="4320"/>
        <w:tab w:val="right" w:pos="8640"/>
      </w:tabs>
    </w:pPr>
  </w:style>
  <w:style w:type="character" w:styleId="PageNumber">
    <w:name w:val="page number"/>
    <w:basedOn w:val="DefaultParagraphFont"/>
    <w:rsid w:val="00136832"/>
  </w:style>
  <w:style w:type="paragraph" w:styleId="NormalWeb">
    <w:name w:val="Normal (Web)"/>
    <w:basedOn w:val="Normal"/>
    <w:rsid w:val="00136832"/>
    <w:pPr>
      <w:spacing w:before="100" w:beforeAutospacing="1" w:after="100" w:afterAutospacing="1"/>
    </w:pPr>
    <w:rPr>
      <w:sz w:val="24"/>
      <w:szCs w:val="24"/>
    </w:rPr>
  </w:style>
  <w:style w:type="paragraph" w:styleId="BalloonText">
    <w:name w:val="Balloon Text"/>
    <w:basedOn w:val="Normal"/>
    <w:semiHidden/>
    <w:rsid w:val="00136832"/>
    <w:rPr>
      <w:rFonts w:ascii="Tahoma" w:hAnsi="Tahoma" w:cs="Tahoma"/>
      <w:sz w:val="16"/>
      <w:szCs w:val="16"/>
    </w:rPr>
  </w:style>
  <w:style w:type="character" w:styleId="CommentReference">
    <w:name w:val="annotation reference"/>
    <w:basedOn w:val="DefaultParagraphFont"/>
    <w:rsid w:val="00AE6053"/>
    <w:rPr>
      <w:sz w:val="18"/>
      <w:szCs w:val="18"/>
    </w:rPr>
  </w:style>
  <w:style w:type="paragraph" w:styleId="CommentText">
    <w:name w:val="annotation text"/>
    <w:basedOn w:val="Normal"/>
    <w:link w:val="CommentTextChar"/>
    <w:rsid w:val="00AE6053"/>
    <w:rPr>
      <w:sz w:val="24"/>
      <w:szCs w:val="24"/>
    </w:rPr>
  </w:style>
  <w:style w:type="character" w:customStyle="1" w:styleId="CommentTextChar">
    <w:name w:val="Comment Text Char"/>
    <w:basedOn w:val="DefaultParagraphFont"/>
    <w:link w:val="CommentText"/>
    <w:rsid w:val="00AE6053"/>
    <w:rPr>
      <w:sz w:val="24"/>
      <w:szCs w:val="24"/>
    </w:rPr>
  </w:style>
  <w:style w:type="paragraph" w:styleId="CommentSubject">
    <w:name w:val="annotation subject"/>
    <w:basedOn w:val="CommentText"/>
    <w:next w:val="CommentText"/>
    <w:link w:val="CommentSubjectChar"/>
    <w:rsid w:val="00AE6053"/>
    <w:rPr>
      <w:b/>
      <w:bCs/>
      <w:sz w:val="20"/>
      <w:szCs w:val="20"/>
    </w:rPr>
  </w:style>
  <w:style w:type="character" w:customStyle="1" w:styleId="CommentSubjectChar">
    <w:name w:val="Comment Subject Char"/>
    <w:basedOn w:val="CommentTextChar"/>
    <w:link w:val="CommentSubject"/>
    <w:rsid w:val="00AE6053"/>
    <w:rPr>
      <w:b/>
      <w:bCs/>
      <w:sz w:val="24"/>
      <w:szCs w:val="24"/>
    </w:rPr>
  </w:style>
  <w:style w:type="paragraph" w:styleId="Revision">
    <w:name w:val="Revision"/>
    <w:hidden/>
    <w:uiPriority w:val="99"/>
    <w:semiHidden/>
    <w:rsid w:val="003C4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832"/>
  </w:style>
  <w:style w:type="paragraph" w:styleId="Heading2">
    <w:name w:val="heading 2"/>
    <w:basedOn w:val="Normal"/>
    <w:next w:val="Normal"/>
    <w:qFormat/>
    <w:rsid w:val="0013683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36832"/>
    <w:pPr>
      <w:keepNext/>
      <w:spacing w:before="240" w:after="60"/>
      <w:outlineLvl w:val="2"/>
    </w:pPr>
    <w:rPr>
      <w:rFonts w:ascii="Arial" w:hAnsi="Arial" w:cs="Arial"/>
      <w:b/>
      <w:bCs/>
      <w:sz w:val="26"/>
      <w:szCs w:val="26"/>
    </w:rPr>
  </w:style>
  <w:style w:type="paragraph" w:styleId="Heading4">
    <w:name w:val="heading 4"/>
    <w:basedOn w:val="Normal"/>
    <w:next w:val="Normal"/>
    <w:qFormat/>
    <w:rsid w:val="0013683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36832"/>
  </w:style>
  <w:style w:type="paragraph" w:styleId="Footer">
    <w:name w:val="footer"/>
    <w:basedOn w:val="Normal"/>
    <w:rsid w:val="00136832"/>
    <w:pPr>
      <w:tabs>
        <w:tab w:val="center" w:pos="4320"/>
        <w:tab w:val="right" w:pos="8640"/>
      </w:tabs>
    </w:pPr>
  </w:style>
  <w:style w:type="paragraph" w:styleId="Header">
    <w:name w:val="header"/>
    <w:basedOn w:val="Normal"/>
    <w:rsid w:val="00136832"/>
    <w:pPr>
      <w:tabs>
        <w:tab w:val="center" w:pos="4320"/>
        <w:tab w:val="right" w:pos="8640"/>
      </w:tabs>
    </w:pPr>
  </w:style>
  <w:style w:type="character" w:styleId="PageNumber">
    <w:name w:val="page number"/>
    <w:basedOn w:val="DefaultParagraphFont"/>
    <w:rsid w:val="00136832"/>
  </w:style>
  <w:style w:type="paragraph" w:styleId="NormalWeb">
    <w:name w:val="Normal (Web)"/>
    <w:basedOn w:val="Normal"/>
    <w:rsid w:val="00136832"/>
    <w:pPr>
      <w:spacing w:before="100" w:beforeAutospacing="1" w:after="100" w:afterAutospacing="1"/>
    </w:pPr>
    <w:rPr>
      <w:sz w:val="24"/>
      <w:szCs w:val="24"/>
    </w:rPr>
  </w:style>
  <w:style w:type="paragraph" w:styleId="BalloonText">
    <w:name w:val="Balloon Text"/>
    <w:basedOn w:val="Normal"/>
    <w:semiHidden/>
    <w:rsid w:val="00136832"/>
    <w:rPr>
      <w:rFonts w:ascii="Tahoma" w:hAnsi="Tahoma" w:cs="Tahoma"/>
      <w:sz w:val="16"/>
      <w:szCs w:val="16"/>
    </w:rPr>
  </w:style>
  <w:style w:type="character" w:styleId="CommentReference">
    <w:name w:val="annotation reference"/>
    <w:basedOn w:val="DefaultParagraphFont"/>
    <w:rsid w:val="00AE6053"/>
    <w:rPr>
      <w:sz w:val="18"/>
      <w:szCs w:val="18"/>
    </w:rPr>
  </w:style>
  <w:style w:type="paragraph" w:styleId="CommentText">
    <w:name w:val="annotation text"/>
    <w:basedOn w:val="Normal"/>
    <w:link w:val="CommentTextChar"/>
    <w:rsid w:val="00AE6053"/>
    <w:rPr>
      <w:sz w:val="24"/>
      <w:szCs w:val="24"/>
    </w:rPr>
  </w:style>
  <w:style w:type="character" w:customStyle="1" w:styleId="CommentTextChar">
    <w:name w:val="Comment Text Char"/>
    <w:basedOn w:val="DefaultParagraphFont"/>
    <w:link w:val="CommentText"/>
    <w:rsid w:val="00AE6053"/>
    <w:rPr>
      <w:sz w:val="24"/>
      <w:szCs w:val="24"/>
    </w:rPr>
  </w:style>
  <w:style w:type="paragraph" w:styleId="CommentSubject">
    <w:name w:val="annotation subject"/>
    <w:basedOn w:val="CommentText"/>
    <w:next w:val="CommentText"/>
    <w:link w:val="CommentSubjectChar"/>
    <w:rsid w:val="00AE6053"/>
    <w:rPr>
      <w:b/>
      <w:bCs/>
      <w:sz w:val="20"/>
      <w:szCs w:val="20"/>
    </w:rPr>
  </w:style>
  <w:style w:type="character" w:customStyle="1" w:styleId="CommentSubjectChar">
    <w:name w:val="Comment Subject Char"/>
    <w:basedOn w:val="CommentTextChar"/>
    <w:link w:val="CommentSubject"/>
    <w:rsid w:val="00AE6053"/>
    <w:rPr>
      <w:b/>
      <w:bCs/>
      <w:sz w:val="24"/>
      <w:szCs w:val="24"/>
    </w:rPr>
  </w:style>
  <w:style w:type="paragraph" w:styleId="Revision">
    <w:name w:val="Revision"/>
    <w:hidden/>
    <w:uiPriority w:val="99"/>
    <w:semiHidden/>
    <w:rsid w:val="003C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B44F-33BE-4222-944D-E32B662E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1539</Words>
  <Characters>9080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RADIATION SAFETY COMMITTEE</vt:lpstr>
    </vt:vector>
  </TitlesOfParts>
  <Company>Harvard University, U.O.S</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COMMITTEE</dc:title>
  <dc:creator>Harvard University</dc:creator>
  <cp:lastModifiedBy>Lopes, Melissa J.</cp:lastModifiedBy>
  <cp:revision>2</cp:revision>
  <cp:lastPrinted>2013-07-17T15:18:00Z</cp:lastPrinted>
  <dcterms:created xsi:type="dcterms:W3CDTF">2013-09-18T16:24:00Z</dcterms:created>
  <dcterms:modified xsi:type="dcterms:W3CDTF">2013-09-18T16:24:00Z</dcterms:modified>
</cp:coreProperties>
</file>